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1B6A5" w14:textId="491F9BFB" w:rsidR="000C11FE" w:rsidRPr="00AB53FB" w:rsidRDefault="009808BD" w:rsidP="00133A16">
      <w:pPr>
        <w:pStyle w:val="Heading3"/>
        <w:jc w:val="center"/>
        <w:rPr>
          <w:rFonts w:ascii="Times New Roman" w:hAnsi="Times New Roman"/>
          <w:color w:val="auto"/>
          <w:sz w:val="24"/>
          <w:szCs w:val="24"/>
          <w:lang w:val="el-GR"/>
        </w:rPr>
      </w:pPr>
      <w:bookmarkStart w:id="0" w:name="_GoBack"/>
      <w:bookmarkEnd w:id="0"/>
      <w:r w:rsidRPr="00AB53FB">
        <w:rPr>
          <w:rFonts w:ascii="Times New Roman" w:hAnsi="Times New Roman"/>
          <w:color w:val="auto"/>
          <w:sz w:val="24"/>
          <w:szCs w:val="24"/>
          <w:lang w:val="el-GR"/>
        </w:rPr>
        <w:t>ΒΙΟΓΡΑΦΙΚΟ ΣΗΜΕΙΩΜΑ</w:t>
      </w:r>
    </w:p>
    <w:tbl>
      <w:tblPr>
        <w:tblW w:w="9498" w:type="dxa"/>
        <w:tblInd w:w="-23" w:type="dxa"/>
        <w:tblLayout w:type="fixed"/>
        <w:tblCellMar>
          <w:left w:w="119" w:type="dxa"/>
          <w:right w:w="119" w:type="dxa"/>
        </w:tblCellMar>
        <w:tblLook w:val="0000" w:firstRow="0" w:lastRow="0" w:firstColumn="0" w:lastColumn="0" w:noHBand="0" w:noVBand="0"/>
      </w:tblPr>
      <w:tblGrid>
        <w:gridCol w:w="4111"/>
        <w:gridCol w:w="5387"/>
      </w:tblGrid>
      <w:tr w:rsidR="000C11FE" w:rsidRPr="00AB53FB" w14:paraId="32246120" w14:textId="77777777" w:rsidTr="00B12840">
        <w:trPr>
          <w:cantSplit/>
          <w:trHeight w:val="402"/>
        </w:trPr>
        <w:tc>
          <w:tcPr>
            <w:tcW w:w="4111" w:type="dxa"/>
          </w:tcPr>
          <w:p w14:paraId="2E7E330E" w14:textId="77777777" w:rsidR="00133A16" w:rsidRPr="00AB53FB" w:rsidRDefault="00133A16">
            <w:pPr>
              <w:spacing w:line="360" w:lineRule="atLeast"/>
              <w:rPr>
                <w:b/>
                <w:szCs w:val="24"/>
              </w:rPr>
            </w:pPr>
          </w:p>
          <w:p w14:paraId="4C8B0444" w14:textId="77777777" w:rsidR="00133A16" w:rsidRPr="00AB53FB" w:rsidRDefault="00133A16">
            <w:pPr>
              <w:spacing w:line="360" w:lineRule="atLeast"/>
              <w:rPr>
                <w:b/>
                <w:szCs w:val="24"/>
              </w:rPr>
            </w:pPr>
          </w:p>
          <w:p w14:paraId="12D890BD" w14:textId="77777777" w:rsidR="000C11FE" w:rsidRPr="00AB53FB" w:rsidRDefault="000C11FE">
            <w:pPr>
              <w:spacing w:line="360" w:lineRule="atLeast"/>
              <w:rPr>
                <w:b/>
                <w:szCs w:val="24"/>
              </w:rPr>
            </w:pPr>
            <w:r w:rsidRPr="00AB53FB">
              <w:rPr>
                <w:b/>
                <w:szCs w:val="24"/>
              </w:rPr>
              <w:t>Όνομα</w:t>
            </w:r>
          </w:p>
        </w:tc>
        <w:tc>
          <w:tcPr>
            <w:tcW w:w="5387" w:type="dxa"/>
          </w:tcPr>
          <w:p w14:paraId="3A797521" w14:textId="77777777" w:rsidR="00133A16" w:rsidRPr="00AB53FB" w:rsidRDefault="00133A16">
            <w:pPr>
              <w:spacing w:line="360" w:lineRule="atLeast"/>
              <w:rPr>
                <w:szCs w:val="24"/>
              </w:rPr>
            </w:pPr>
          </w:p>
          <w:p w14:paraId="608F530B" w14:textId="77777777" w:rsidR="00133A16" w:rsidRPr="00AB53FB" w:rsidRDefault="00133A16">
            <w:pPr>
              <w:spacing w:line="360" w:lineRule="atLeast"/>
              <w:rPr>
                <w:szCs w:val="24"/>
              </w:rPr>
            </w:pPr>
          </w:p>
          <w:p w14:paraId="1935705D" w14:textId="77777777" w:rsidR="000C11FE" w:rsidRPr="00AB53FB" w:rsidRDefault="000C11FE">
            <w:pPr>
              <w:spacing w:line="360" w:lineRule="atLeast"/>
              <w:rPr>
                <w:szCs w:val="24"/>
              </w:rPr>
            </w:pPr>
            <w:proofErr w:type="spellStart"/>
            <w:r w:rsidRPr="00AB53FB">
              <w:rPr>
                <w:szCs w:val="24"/>
              </w:rPr>
              <w:t>Σουζάνα</w:t>
            </w:r>
            <w:proofErr w:type="spellEnd"/>
            <w:r w:rsidRPr="00AB53FB">
              <w:rPr>
                <w:szCs w:val="24"/>
              </w:rPr>
              <w:t xml:space="preserve"> </w:t>
            </w:r>
            <w:r w:rsidR="00735F8E" w:rsidRPr="00AB53FB">
              <w:rPr>
                <w:szCs w:val="24"/>
              </w:rPr>
              <w:t>–</w:t>
            </w:r>
            <w:r w:rsidRPr="00AB53FB">
              <w:rPr>
                <w:szCs w:val="24"/>
              </w:rPr>
              <w:t xml:space="preserve"> Μαρία</w:t>
            </w:r>
          </w:p>
        </w:tc>
      </w:tr>
      <w:tr w:rsidR="000C11FE" w:rsidRPr="00AB53FB" w14:paraId="584E296B" w14:textId="77777777" w:rsidTr="00B12840">
        <w:trPr>
          <w:cantSplit/>
          <w:trHeight w:val="402"/>
        </w:trPr>
        <w:tc>
          <w:tcPr>
            <w:tcW w:w="4111" w:type="dxa"/>
          </w:tcPr>
          <w:p w14:paraId="38AECB16" w14:textId="77777777" w:rsidR="000C11FE" w:rsidRPr="00AB53FB" w:rsidRDefault="000C11FE">
            <w:pPr>
              <w:spacing w:line="360" w:lineRule="atLeast"/>
              <w:rPr>
                <w:b/>
                <w:szCs w:val="24"/>
              </w:rPr>
            </w:pPr>
            <w:r w:rsidRPr="00AB53FB">
              <w:rPr>
                <w:b/>
                <w:szCs w:val="24"/>
              </w:rPr>
              <w:t>Επώνυμο</w:t>
            </w:r>
          </w:p>
        </w:tc>
        <w:tc>
          <w:tcPr>
            <w:tcW w:w="5387" w:type="dxa"/>
          </w:tcPr>
          <w:p w14:paraId="24B1E941" w14:textId="77777777" w:rsidR="000C11FE" w:rsidRPr="00AB53FB" w:rsidRDefault="000C11FE">
            <w:pPr>
              <w:spacing w:line="360" w:lineRule="atLeast"/>
              <w:rPr>
                <w:szCs w:val="24"/>
              </w:rPr>
            </w:pPr>
            <w:r w:rsidRPr="00AB53FB">
              <w:rPr>
                <w:szCs w:val="24"/>
              </w:rPr>
              <w:t>Παλαιολόγου</w:t>
            </w:r>
          </w:p>
        </w:tc>
      </w:tr>
      <w:tr w:rsidR="000C11FE" w:rsidRPr="00AB53FB" w14:paraId="2CD3765D" w14:textId="77777777" w:rsidTr="00B12840">
        <w:trPr>
          <w:cantSplit/>
          <w:trHeight w:val="402"/>
        </w:trPr>
        <w:tc>
          <w:tcPr>
            <w:tcW w:w="4111" w:type="dxa"/>
          </w:tcPr>
          <w:p w14:paraId="4997E0A9" w14:textId="77777777" w:rsidR="000C11FE" w:rsidRPr="00AB53FB" w:rsidRDefault="000C11FE">
            <w:pPr>
              <w:spacing w:line="360" w:lineRule="atLeast"/>
              <w:rPr>
                <w:b/>
                <w:szCs w:val="24"/>
              </w:rPr>
            </w:pPr>
            <w:r w:rsidRPr="00AB53FB">
              <w:rPr>
                <w:b/>
                <w:szCs w:val="24"/>
              </w:rPr>
              <w:t>Διεύθυνση</w:t>
            </w:r>
          </w:p>
        </w:tc>
        <w:tc>
          <w:tcPr>
            <w:tcW w:w="5387" w:type="dxa"/>
          </w:tcPr>
          <w:p w14:paraId="00D889CA" w14:textId="77777777" w:rsidR="000C11FE" w:rsidRPr="00AB53FB" w:rsidRDefault="00B325A4">
            <w:pPr>
              <w:spacing w:line="360" w:lineRule="atLeast"/>
              <w:rPr>
                <w:szCs w:val="24"/>
              </w:rPr>
            </w:pPr>
            <w:r w:rsidRPr="00AB53FB">
              <w:rPr>
                <w:szCs w:val="24"/>
              </w:rPr>
              <w:t>Τμήμα Οικονομικών Επιστημών</w:t>
            </w:r>
          </w:p>
          <w:p w14:paraId="06E4CB6B" w14:textId="77777777" w:rsidR="00B325A4" w:rsidRPr="00AB53FB" w:rsidRDefault="00B325A4">
            <w:pPr>
              <w:spacing w:line="360" w:lineRule="atLeast"/>
              <w:rPr>
                <w:szCs w:val="24"/>
              </w:rPr>
            </w:pPr>
            <w:r w:rsidRPr="00AB53FB">
              <w:rPr>
                <w:szCs w:val="24"/>
              </w:rPr>
              <w:t>Τομέας Εφαρμοσμένης Οικονομικής</w:t>
            </w:r>
          </w:p>
          <w:p w14:paraId="02C7920F" w14:textId="3D3B0697" w:rsidR="00D81573" w:rsidRPr="00AB53FB" w:rsidRDefault="00D81573">
            <w:pPr>
              <w:spacing w:line="360" w:lineRule="atLeast"/>
              <w:rPr>
                <w:szCs w:val="24"/>
              </w:rPr>
            </w:pPr>
            <w:r w:rsidRPr="00AB53FB">
              <w:rPr>
                <w:szCs w:val="24"/>
              </w:rPr>
              <w:t>Σχολή Οικονομικών &amp; Πολιτικών Επιστημών</w:t>
            </w:r>
          </w:p>
          <w:p w14:paraId="64D80D98" w14:textId="24DC6F35" w:rsidR="00D81573" w:rsidRPr="00AB53FB" w:rsidRDefault="00D81573">
            <w:pPr>
              <w:spacing w:line="360" w:lineRule="atLeast"/>
              <w:rPr>
                <w:szCs w:val="24"/>
              </w:rPr>
            </w:pPr>
            <w:r w:rsidRPr="00AB53FB">
              <w:rPr>
                <w:szCs w:val="24"/>
              </w:rPr>
              <w:t>Αριστοτέλειο Πανεπιστήμιο Θεσσαλονίκης</w:t>
            </w:r>
          </w:p>
          <w:p w14:paraId="629297B9" w14:textId="5E2B36AE" w:rsidR="00D81573" w:rsidRPr="00AB53FB" w:rsidRDefault="00D81573">
            <w:pPr>
              <w:spacing w:line="360" w:lineRule="atLeast"/>
              <w:rPr>
                <w:szCs w:val="24"/>
              </w:rPr>
            </w:pPr>
            <w:r w:rsidRPr="00AB53FB">
              <w:rPr>
                <w:szCs w:val="24"/>
              </w:rPr>
              <w:t>54124 Θεσσαλονίκη</w:t>
            </w:r>
          </w:p>
        </w:tc>
      </w:tr>
      <w:tr w:rsidR="000C11FE" w:rsidRPr="00AB53FB" w14:paraId="16428858" w14:textId="77777777" w:rsidTr="00B12840">
        <w:trPr>
          <w:cantSplit/>
          <w:trHeight w:val="402"/>
        </w:trPr>
        <w:tc>
          <w:tcPr>
            <w:tcW w:w="4111" w:type="dxa"/>
          </w:tcPr>
          <w:p w14:paraId="4770A5AD" w14:textId="39297780" w:rsidR="000C11FE" w:rsidRPr="00AB53FB" w:rsidRDefault="000C11FE">
            <w:pPr>
              <w:spacing w:line="360" w:lineRule="atLeast"/>
              <w:rPr>
                <w:b/>
                <w:szCs w:val="24"/>
              </w:rPr>
            </w:pPr>
            <w:r w:rsidRPr="00AB53FB">
              <w:rPr>
                <w:b/>
                <w:szCs w:val="24"/>
              </w:rPr>
              <w:t>Tηλέφωνο Γραφείου</w:t>
            </w:r>
          </w:p>
        </w:tc>
        <w:tc>
          <w:tcPr>
            <w:tcW w:w="5387" w:type="dxa"/>
          </w:tcPr>
          <w:p w14:paraId="4790BA29" w14:textId="77777777" w:rsidR="000C11FE" w:rsidRPr="00AB53FB" w:rsidRDefault="00D575D2">
            <w:pPr>
              <w:spacing w:line="360" w:lineRule="atLeast"/>
              <w:rPr>
                <w:szCs w:val="24"/>
              </w:rPr>
            </w:pPr>
            <w:r w:rsidRPr="00AB53FB">
              <w:rPr>
                <w:szCs w:val="24"/>
              </w:rPr>
              <w:t>2310-991177</w:t>
            </w:r>
          </w:p>
        </w:tc>
      </w:tr>
      <w:tr w:rsidR="000C11FE" w:rsidRPr="00AB53FB" w14:paraId="701DD88F" w14:textId="77777777" w:rsidTr="00B12840">
        <w:trPr>
          <w:cantSplit/>
          <w:trHeight w:val="402"/>
        </w:trPr>
        <w:tc>
          <w:tcPr>
            <w:tcW w:w="4111" w:type="dxa"/>
          </w:tcPr>
          <w:p w14:paraId="11755C75" w14:textId="77777777" w:rsidR="000C11FE" w:rsidRPr="00AB53FB" w:rsidRDefault="000C11FE">
            <w:pPr>
              <w:spacing w:line="360" w:lineRule="atLeast"/>
              <w:rPr>
                <w:b/>
                <w:szCs w:val="24"/>
              </w:rPr>
            </w:pPr>
            <w:r w:rsidRPr="00AB53FB">
              <w:rPr>
                <w:b/>
                <w:szCs w:val="24"/>
              </w:rPr>
              <w:t xml:space="preserve">E-Mail </w:t>
            </w:r>
          </w:p>
        </w:tc>
        <w:tc>
          <w:tcPr>
            <w:tcW w:w="5387" w:type="dxa"/>
          </w:tcPr>
          <w:p w14:paraId="5E68A8BA" w14:textId="77777777" w:rsidR="000C11FE" w:rsidRPr="00AB53FB" w:rsidRDefault="00CE0D96">
            <w:pPr>
              <w:spacing w:line="360" w:lineRule="atLeast"/>
              <w:rPr>
                <w:szCs w:val="24"/>
                <w:u w:val="single"/>
              </w:rPr>
            </w:pPr>
            <w:hyperlink r:id="rId9" w:history="1">
              <w:proofErr w:type="spellStart"/>
              <w:r w:rsidR="00717F10" w:rsidRPr="00AB53FB">
                <w:rPr>
                  <w:rStyle w:val="Hyperlink"/>
                  <w:szCs w:val="24"/>
                  <w:lang w:val="en-US"/>
                </w:rPr>
                <w:t>smp</w:t>
              </w:r>
              <w:proofErr w:type="spellEnd"/>
              <w:r w:rsidR="00717F10" w:rsidRPr="00AB53FB">
                <w:rPr>
                  <w:rStyle w:val="Hyperlink"/>
                  <w:szCs w:val="24"/>
                  <w:lang w:val="en-US"/>
                </w:rPr>
                <w:t>@</w:t>
              </w:r>
              <w:proofErr w:type="spellStart"/>
              <w:r w:rsidR="00717F10" w:rsidRPr="00AB53FB">
                <w:rPr>
                  <w:rStyle w:val="Hyperlink"/>
                  <w:szCs w:val="24"/>
                  <w:lang w:val="en-US"/>
                </w:rPr>
                <w:t>econ.auth</w:t>
              </w:r>
              <w:proofErr w:type="spellEnd"/>
              <w:r w:rsidR="00717F10" w:rsidRPr="00AB53FB">
                <w:rPr>
                  <w:rStyle w:val="Hyperlink"/>
                  <w:szCs w:val="24"/>
                  <w:lang w:val="en-US"/>
                </w:rPr>
                <w:t>.</w:t>
              </w:r>
              <w:r w:rsidR="00717F10" w:rsidRPr="00AB53FB">
                <w:rPr>
                  <w:rStyle w:val="Hyperlink"/>
                  <w:szCs w:val="24"/>
                </w:rPr>
                <w:t>gr</w:t>
              </w:r>
            </w:hyperlink>
          </w:p>
        </w:tc>
      </w:tr>
    </w:tbl>
    <w:p w14:paraId="497AD355" w14:textId="77777777" w:rsidR="000C11FE" w:rsidRPr="00AB53FB" w:rsidRDefault="000C11FE">
      <w:pPr>
        <w:pStyle w:val="Heading3"/>
        <w:rPr>
          <w:rFonts w:ascii="Times New Roman" w:hAnsi="Times New Roman"/>
          <w:color w:val="auto"/>
          <w:sz w:val="24"/>
          <w:szCs w:val="24"/>
          <w:lang w:val="el-GR"/>
        </w:rPr>
      </w:pPr>
    </w:p>
    <w:p w14:paraId="080A3182" w14:textId="77777777" w:rsidR="000C11FE" w:rsidRPr="00AB53FB" w:rsidRDefault="000C11FE">
      <w:pPr>
        <w:rPr>
          <w:szCs w:val="24"/>
        </w:rPr>
      </w:pPr>
    </w:p>
    <w:p w14:paraId="0A1A0299" w14:textId="72F960C3" w:rsidR="00735F8E" w:rsidRPr="00AB53FB" w:rsidRDefault="006F2F31" w:rsidP="00A30A59">
      <w:pPr>
        <w:pStyle w:val="BodyText3"/>
        <w:tabs>
          <w:tab w:val="clear" w:pos="-566"/>
          <w:tab w:val="clear" w:pos="1"/>
          <w:tab w:val="clear" w:pos="567"/>
          <w:tab w:val="clear" w:pos="1135"/>
          <w:tab w:val="clear" w:pos="1701"/>
          <w:tab w:val="clear" w:pos="2269"/>
          <w:tab w:val="clear" w:pos="2835"/>
          <w:tab w:val="clear" w:pos="3402"/>
          <w:tab w:val="clear" w:pos="3969"/>
          <w:tab w:val="clear" w:pos="4536"/>
          <w:tab w:val="clear" w:pos="5103"/>
          <w:tab w:val="clear" w:pos="5670"/>
          <w:tab w:val="clear" w:pos="6237"/>
          <w:tab w:val="clear" w:pos="6804"/>
          <w:tab w:val="clear" w:pos="7371"/>
          <w:tab w:val="clear" w:pos="7938"/>
          <w:tab w:val="clear" w:pos="9072"/>
          <w:tab w:val="clear" w:pos="9638"/>
          <w:tab w:val="clear" w:pos="10206"/>
          <w:tab w:val="clear" w:pos="10772"/>
          <w:tab w:val="clear" w:pos="11340"/>
          <w:tab w:val="clear" w:pos="11906"/>
          <w:tab w:val="clear" w:pos="12472"/>
          <w:tab w:val="clear" w:pos="13040"/>
          <w:tab w:val="clear" w:pos="13606"/>
          <w:tab w:val="clear" w:pos="14174"/>
          <w:tab w:val="clear" w:pos="14740"/>
          <w:tab w:val="clear" w:pos="15308"/>
          <w:tab w:val="clear" w:pos="15874"/>
          <w:tab w:val="clear" w:pos="16441"/>
          <w:tab w:val="clear" w:pos="17008"/>
          <w:tab w:val="clear" w:pos="17575"/>
          <w:tab w:val="clear" w:pos="18142"/>
          <w:tab w:val="clear" w:pos="18709"/>
          <w:tab w:val="clear" w:pos="19276"/>
          <w:tab w:val="clear" w:pos="19843"/>
          <w:tab w:val="clear" w:pos="20409"/>
          <w:tab w:val="clear" w:pos="20977"/>
          <w:tab w:val="clear" w:pos="21543"/>
        </w:tabs>
        <w:spacing w:line="360" w:lineRule="auto"/>
        <w:ind w:right="327"/>
        <w:rPr>
          <w:szCs w:val="24"/>
        </w:rPr>
      </w:pPr>
      <w:r w:rsidRPr="00AB53FB">
        <w:rPr>
          <w:szCs w:val="24"/>
        </w:rPr>
        <w:t xml:space="preserve">Η Δρ. </w:t>
      </w:r>
      <w:proofErr w:type="spellStart"/>
      <w:r w:rsidRPr="00AB53FB">
        <w:rPr>
          <w:szCs w:val="24"/>
        </w:rPr>
        <w:t>Σουζάνα</w:t>
      </w:r>
      <w:proofErr w:type="spellEnd"/>
      <w:r w:rsidRPr="00AB53FB">
        <w:rPr>
          <w:szCs w:val="24"/>
        </w:rPr>
        <w:t xml:space="preserve"> – Μαρία</w:t>
      </w:r>
      <w:r w:rsidR="00B12840" w:rsidRPr="00AB53FB">
        <w:rPr>
          <w:szCs w:val="24"/>
        </w:rPr>
        <w:t xml:space="preserve"> Παλαιολόγου είναι </w:t>
      </w:r>
      <w:r w:rsidRPr="00AB53FB">
        <w:rPr>
          <w:szCs w:val="24"/>
        </w:rPr>
        <w:t xml:space="preserve">Καθηγήτρια του Τμήματος Οικονομικών Επιστημών του Αριστοτέλειου Πανεπιστημίου Θεσσαλονίκης. </w:t>
      </w:r>
      <w:r w:rsidR="00B12840" w:rsidRPr="00AB53FB">
        <w:rPr>
          <w:szCs w:val="24"/>
        </w:rPr>
        <w:t xml:space="preserve">Από τον Απρίλιο του 2015 μέχρι και τον Δεκέμβριο του 2019 ήταν Αναπληρώτρια Καθηγήτρια του τμήματος Οικονομικών Επιστημών του Αριστοτέλειου Πανεπιστημίου Θεσσαλονίκης. </w:t>
      </w:r>
      <w:r w:rsidRPr="00AB53FB">
        <w:rPr>
          <w:szCs w:val="24"/>
        </w:rPr>
        <w:t xml:space="preserve">Από τον Φεβρουάριο του 2011 μέχρι και το Μάρτιο του 2015 ήταν Επίκουρη Καθηγήτρια του τμήματος Οικονομικών Επιστημών του Αριστοτέλειου Πανεπιστημίου Θεσσαλονίκης και από τον Ιούνιο του 2008 μέχρι και τον Ιανουάριο του 2011 ήταν Επίκουρη Καθηγήτρια του τμήματος Οικονομικών Επιστημών του Πανεπιστημίου Ιωαννίνων. </w:t>
      </w:r>
      <w:r w:rsidR="00735F8E" w:rsidRPr="00AB53FB">
        <w:rPr>
          <w:szCs w:val="24"/>
        </w:rPr>
        <w:t>Από τον Οκτώβριο του 2003 μέχρι και το Μάιο του 2008 ήταν λέκτορας του τμήματος Οικονομικών Επιστημών του Πανεπιστημίου Ιωαννίνων. Ανήκε στο επιστημονικό προσωπικό του Συμβουλίου Οικονομικών Εμπειρογνωμόνων του Υπουργείου Οικονομίας και Οικονομικών</w:t>
      </w:r>
      <w:r w:rsidR="0064556E" w:rsidRPr="00AB53FB">
        <w:rPr>
          <w:szCs w:val="24"/>
        </w:rPr>
        <w:t>.</w:t>
      </w:r>
      <w:r w:rsidR="00735F8E" w:rsidRPr="00AB53FB">
        <w:rPr>
          <w:szCs w:val="24"/>
        </w:rPr>
        <w:t xml:space="preserve"> Επίσης ήταν μέλος της Οικονομικής και Δημοσιονομικής Επιτροπής (</w:t>
      </w:r>
      <w:proofErr w:type="spellStart"/>
      <w:r w:rsidR="00735F8E" w:rsidRPr="00AB53FB">
        <w:rPr>
          <w:szCs w:val="24"/>
        </w:rPr>
        <w:t>EFC</w:t>
      </w:r>
      <w:proofErr w:type="spellEnd"/>
      <w:r w:rsidR="00735F8E" w:rsidRPr="00AB53FB">
        <w:rPr>
          <w:szCs w:val="24"/>
        </w:rPr>
        <w:t>) της Ευρωπαϊκής Επιτροπής και εκπρόσωπος, του Υπουργείου Οικονομίας και Οικονομικών, στην Επιτροπή Οικονομικής Πολιτικής (</w:t>
      </w:r>
      <w:proofErr w:type="spellStart"/>
      <w:r w:rsidR="00735F8E" w:rsidRPr="00AB53FB">
        <w:rPr>
          <w:szCs w:val="24"/>
        </w:rPr>
        <w:t>EPC</w:t>
      </w:r>
      <w:proofErr w:type="spellEnd"/>
      <w:r w:rsidR="00735F8E" w:rsidRPr="00AB53FB">
        <w:rPr>
          <w:szCs w:val="24"/>
        </w:rPr>
        <w:t>) του ΟΟΣΑ Το δημοσιευμένο επιστημονικό και ερευνητικό της έργο εστιάζεται σε θέματα δημοσιονομικής πολιτικής, εκλογικώ</w:t>
      </w:r>
      <w:r w:rsidR="000E132A" w:rsidRPr="00AB53FB">
        <w:rPr>
          <w:szCs w:val="24"/>
        </w:rPr>
        <w:t>ν-ιδεολογικών κύκλων, οικονομικών</w:t>
      </w:r>
      <w:r w:rsidR="00735F8E" w:rsidRPr="00AB53FB">
        <w:rPr>
          <w:szCs w:val="24"/>
        </w:rPr>
        <w:t xml:space="preserve"> της άμυνας</w:t>
      </w:r>
      <w:r w:rsidR="00CE6686" w:rsidRPr="00AB53FB">
        <w:rPr>
          <w:szCs w:val="24"/>
        </w:rPr>
        <w:t>,</w:t>
      </w:r>
      <w:r w:rsidR="00DD22C7" w:rsidRPr="00AB53FB">
        <w:rPr>
          <w:szCs w:val="24"/>
        </w:rPr>
        <w:t xml:space="preserve"> </w:t>
      </w:r>
      <w:r w:rsidR="00735F8E" w:rsidRPr="00AB53FB">
        <w:rPr>
          <w:szCs w:val="24"/>
        </w:rPr>
        <w:t>δημόσια οικονομικά</w:t>
      </w:r>
      <w:r w:rsidR="00CE6686" w:rsidRPr="00AB53FB">
        <w:rPr>
          <w:szCs w:val="24"/>
        </w:rPr>
        <w:t xml:space="preserve"> της τοπικής αυτοδιοίκησης και εφαρμοσμένη</w:t>
      </w:r>
      <w:r w:rsidR="00D87C9D" w:rsidRPr="00AB53FB">
        <w:rPr>
          <w:szCs w:val="24"/>
        </w:rPr>
        <w:t>ς</w:t>
      </w:r>
      <w:r w:rsidR="00CE6686" w:rsidRPr="00AB53FB">
        <w:rPr>
          <w:szCs w:val="24"/>
        </w:rPr>
        <w:t xml:space="preserve"> οικονομετρία</w:t>
      </w:r>
      <w:r w:rsidR="00D87C9D" w:rsidRPr="00AB53FB">
        <w:rPr>
          <w:szCs w:val="24"/>
        </w:rPr>
        <w:t>ς</w:t>
      </w:r>
      <w:r w:rsidR="00735F8E" w:rsidRPr="00AB53FB">
        <w:rPr>
          <w:szCs w:val="24"/>
        </w:rPr>
        <w:t>.</w:t>
      </w:r>
    </w:p>
    <w:p w14:paraId="22E26E2B" w14:textId="77777777" w:rsidR="000C11FE" w:rsidRPr="00AB53FB" w:rsidRDefault="000C11FE" w:rsidP="00A30A59">
      <w:pPr>
        <w:ind w:right="327"/>
        <w:rPr>
          <w:szCs w:val="24"/>
        </w:rPr>
      </w:pPr>
    </w:p>
    <w:tbl>
      <w:tblPr>
        <w:tblW w:w="0" w:type="auto"/>
        <w:tblInd w:w="-23" w:type="dxa"/>
        <w:tblLayout w:type="fixed"/>
        <w:tblCellMar>
          <w:left w:w="119" w:type="dxa"/>
          <w:right w:w="119" w:type="dxa"/>
        </w:tblCellMar>
        <w:tblLook w:val="0000" w:firstRow="0" w:lastRow="0" w:firstColumn="0" w:lastColumn="0" w:noHBand="0" w:noVBand="0"/>
      </w:tblPr>
      <w:tblGrid>
        <w:gridCol w:w="284"/>
        <w:gridCol w:w="2410"/>
        <w:gridCol w:w="3969"/>
        <w:gridCol w:w="2410"/>
      </w:tblGrid>
      <w:tr w:rsidR="000C11FE" w:rsidRPr="00AB53FB" w14:paraId="661D9E99" w14:textId="77777777">
        <w:trPr>
          <w:cantSplit/>
          <w:trHeight w:val="402"/>
        </w:trPr>
        <w:tc>
          <w:tcPr>
            <w:tcW w:w="2694" w:type="dxa"/>
            <w:gridSpan w:val="2"/>
          </w:tcPr>
          <w:p w14:paraId="63A91F24" w14:textId="7588ECDE" w:rsidR="000C11FE" w:rsidRPr="00AB2C05" w:rsidRDefault="000C11FE" w:rsidP="00A30A59">
            <w:pPr>
              <w:pStyle w:val="Heading7"/>
              <w:ind w:right="327"/>
              <w:rPr>
                <w:rFonts w:ascii="Times New Roman" w:hAnsi="Times New Roman"/>
                <w:szCs w:val="24"/>
                <w:u w:val="none"/>
              </w:rPr>
            </w:pPr>
            <w:r w:rsidRPr="00AB2C05">
              <w:rPr>
                <w:rFonts w:ascii="Times New Roman" w:hAnsi="Times New Roman"/>
                <w:szCs w:val="24"/>
                <w:u w:val="none"/>
              </w:rPr>
              <w:t>ΕΚΠΑΙΔΕΥΣΗ</w:t>
            </w:r>
            <w:r w:rsidR="009808BD">
              <w:rPr>
                <w:rFonts w:ascii="Times New Roman" w:hAnsi="Times New Roman"/>
                <w:szCs w:val="24"/>
                <w:u w:val="none"/>
              </w:rPr>
              <w:t>:</w:t>
            </w:r>
          </w:p>
        </w:tc>
        <w:tc>
          <w:tcPr>
            <w:tcW w:w="6379" w:type="dxa"/>
            <w:gridSpan w:val="2"/>
          </w:tcPr>
          <w:p w14:paraId="6A1C98C5" w14:textId="77777777" w:rsidR="000C11FE" w:rsidRPr="00AB53FB" w:rsidRDefault="000C11FE" w:rsidP="00A30A59">
            <w:pPr>
              <w:spacing w:line="360" w:lineRule="atLeast"/>
              <w:ind w:right="327"/>
              <w:jc w:val="both"/>
              <w:rPr>
                <w:szCs w:val="24"/>
              </w:rPr>
            </w:pPr>
          </w:p>
        </w:tc>
      </w:tr>
      <w:tr w:rsidR="000C11FE" w:rsidRPr="00AB53FB" w14:paraId="5A608418" w14:textId="77777777" w:rsidTr="00B12840">
        <w:trPr>
          <w:gridAfter w:val="1"/>
          <w:wAfter w:w="2410" w:type="dxa"/>
          <w:cantSplit/>
          <w:trHeight w:val="402"/>
        </w:trPr>
        <w:tc>
          <w:tcPr>
            <w:tcW w:w="284" w:type="dxa"/>
          </w:tcPr>
          <w:p w14:paraId="195A360A" w14:textId="37C34101" w:rsidR="000C11FE" w:rsidRPr="00AB53FB" w:rsidRDefault="000C11FE" w:rsidP="00A30A59">
            <w:pPr>
              <w:spacing w:line="360" w:lineRule="atLeast"/>
              <w:ind w:right="327"/>
              <w:jc w:val="right"/>
              <w:rPr>
                <w:b/>
                <w:szCs w:val="24"/>
              </w:rPr>
            </w:pPr>
          </w:p>
        </w:tc>
        <w:tc>
          <w:tcPr>
            <w:tcW w:w="6379" w:type="dxa"/>
            <w:gridSpan w:val="2"/>
          </w:tcPr>
          <w:p w14:paraId="34D7EB09" w14:textId="77777777" w:rsidR="000C11FE" w:rsidRPr="00AB53FB" w:rsidRDefault="000C11FE" w:rsidP="0036644D">
            <w:pPr>
              <w:pStyle w:val="ListParagraph"/>
              <w:numPr>
                <w:ilvl w:val="0"/>
                <w:numId w:val="47"/>
              </w:numPr>
              <w:spacing w:line="360" w:lineRule="atLeast"/>
              <w:ind w:right="327"/>
              <w:jc w:val="both"/>
              <w:rPr>
                <w:szCs w:val="24"/>
              </w:rPr>
            </w:pPr>
            <w:r w:rsidRPr="00AB53FB">
              <w:rPr>
                <w:szCs w:val="24"/>
              </w:rPr>
              <w:t xml:space="preserve">Διδακτορικό </w:t>
            </w:r>
            <w:r w:rsidRPr="00AB53FB">
              <w:rPr>
                <w:i/>
                <w:szCs w:val="24"/>
              </w:rPr>
              <w:t>(</w:t>
            </w:r>
            <w:proofErr w:type="spellStart"/>
            <w:r w:rsidRPr="00AB53FB">
              <w:rPr>
                <w:i/>
                <w:szCs w:val="24"/>
              </w:rPr>
              <w:t>D.Phil</w:t>
            </w:r>
            <w:proofErr w:type="spellEnd"/>
            <w:r w:rsidRPr="00AB53FB">
              <w:rPr>
                <w:i/>
                <w:szCs w:val="24"/>
              </w:rPr>
              <w:t>)</w:t>
            </w:r>
            <w:r w:rsidRPr="00AB53FB">
              <w:rPr>
                <w:szCs w:val="24"/>
              </w:rPr>
              <w:t xml:space="preserve"> στα Οικονομικά, στο Οικονομικό τμήμα του Πανεπιστημίου του York, Μ. Βρετανίας.</w:t>
            </w:r>
          </w:p>
        </w:tc>
      </w:tr>
      <w:tr w:rsidR="000C11FE" w:rsidRPr="00AB53FB" w14:paraId="608B603A" w14:textId="77777777" w:rsidTr="00B12840">
        <w:trPr>
          <w:gridAfter w:val="1"/>
          <w:wAfter w:w="2410" w:type="dxa"/>
          <w:cantSplit/>
          <w:trHeight w:val="402"/>
        </w:trPr>
        <w:tc>
          <w:tcPr>
            <w:tcW w:w="284" w:type="dxa"/>
          </w:tcPr>
          <w:p w14:paraId="43B88607" w14:textId="58A19E06" w:rsidR="000C11FE" w:rsidRPr="00AB53FB" w:rsidRDefault="000C11FE" w:rsidP="00A30A59">
            <w:pPr>
              <w:spacing w:line="360" w:lineRule="atLeast"/>
              <w:ind w:right="327"/>
              <w:jc w:val="right"/>
              <w:rPr>
                <w:b/>
                <w:szCs w:val="24"/>
              </w:rPr>
            </w:pPr>
          </w:p>
        </w:tc>
        <w:tc>
          <w:tcPr>
            <w:tcW w:w="6379" w:type="dxa"/>
            <w:gridSpan w:val="2"/>
          </w:tcPr>
          <w:p w14:paraId="18FA974F" w14:textId="77777777" w:rsidR="000C11FE" w:rsidRPr="00AB53FB" w:rsidRDefault="000C11FE" w:rsidP="0036644D">
            <w:pPr>
              <w:pStyle w:val="ListParagraph"/>
              <w:numPr>
                <w:ilvl w:val="0"/>
                <w:numId w:val="47"/>
              </w:numPr>
              <w:spacing w:line="360" w:lineRule="atLeast"/>
              <w:ind w:right="327"/>
              <w:jc w:val="both"/>
              <w:rPr>
                <w:szCs w:val="24"/>
              </w:rPr>
            </w:pPr>
            <w:r w:rsidRPr="00AB53FB">
              <w:rPr>
                <w:szCs w:val="24"/>
              </w:rPr>
              <w:t xml:space="preserve">Μάστερ </w:t>
            </w:r>
            <w:r w:rsidRPr="00AB53FB">
              <w:rPr>
                <w:i/>
                <w:szCs w:val="24"/>
              </w:rPr>
              <w:t>(</w:t>
            </w:r>
            <w:proofErr w:type="spellStart"/>
            <w:r w:rsidRPr="00AB53FB">
              <w:rPr>
                <w:i/>
                <w:szCs w:val="24"/>
              </w:rPr>
              <w:t>MSc</w:t>
            </w:r>
            <w:proofErr w:type="spellEnd"/>
            <w:r w:rsidRPr="00AB53FB">
              <w:rPr>
                <w:i/>
                <w:szCs w:val="24"/>
              </w:rPr>
              <w:t>)</w:t>
            </w:r>
            <w:r w:rsidRPr="00AB53FB">
              <w:rPr>
                <w:szCs w:val="24"/>
              </w:rPr>
              <w:t xml:space="preserve"> στην Οικονομική και Κοινωνική Πολιτική, στο Οικονομικό τμήμα του Πανεπιστήμιο του York, Μ. Βρετανίας. </w:t>
            </w:r>
          </w:p>
        </w:tc>
      </w:tr>
      <w:tr w:rsidR="000C11FE" w:rsidRPr="00AB53FB" w14:paraId="465BB019" w14:textId="77777777" w:rsidTr="00B12840">
        <w:trPr>
          <w:gridAfter w:val="1"/>
          <w:wAfter w:w="2410" w:type="dxa"/>
          <w:cantSplit/>
          <w:trHeight w:val="402"/>
        </w:trPr>
        <w:tc>
          <w:tcPr>
            <w:tcW w:w="284" w:type="dxa"/>
          </w:tcPr>
          <w:p w14:paraId="5DF7898E" w14:textId="4B384424" w:rsidR="000C11FE" w:rsidRPr="00AB53FB" w:rsidRDefault="000C11FE" w:rsidP="00A30A59">
            <w:pPr>
              <w:spacing w:line="360" w:lineRule="atLeast"/>
              <w:ind w:right="327"/>
              <w:jc w:val="right"/>
              <w:rPr>
                <w:b/>
                <w:szCs w:val="24"/>
              </w:rPr>
            </w:pPr>
          </w:p>
        </w:tc>
        <w:tc>
          <w:tcPr>
            <w:tcW w:w="6379" w:type="dxa"/>
            <w:gridSpan w:val="2"/>
          </w:tcPr>
          <w:p w14:paraId="7C64E96B" w14:textId="05972D54" w:rsidR="000C11FE" w:rsidRPr="00AB53FB" w:rsidRDefault="000C11FE" w:rsidP="0036644D">
            <w:pPr>
              <w:pStyle w:val="ListParagraph"/>
              <w:numPr>
                <w:ilvl w:val="0"/>
                <w:numId w:val="47"/>
              </w:numPr>
              <w:spacing w:line="360" w:lineRule="atLeast"/>
              <w:ind w:right="327"/>
              <w:jc w:val="both"/>
              <w:rPr>
                <w:szCs w:val="24"/>
              </w:rPr>
            </w:pPr>
            <w:r w:rsidRPr="00AB53FB">
              <w:rPr>
                <w:szCs w:val="24"/>
              </w:rPr>
              <w:t xml:space="preserve">Βασικό πτυχίο </w:t>
            </w:r>
            <w:r w:rsidRPr="00AB53FB">
              <w:rPr>
                <w:i/>
                <w:szCs w:val="24"/>
              </w:rPr>
              <w:t>(</w:t>
            </w:r>
            <w:proofErr w:type="spellStart"/>
            <w:r w:rsidRPr="00AB53FB">
              <w:rPr>
                <w:i/>
                <w:szCs w:val="24"/>
              </w:rPr>
              <w:t>BSc</w:t>
            </w:r>
            <w:proofErr w:type="spellEnd"/>
            <w:r w:rsidRPr="00AB53FB">
              <w:rPr>
                <w:i/>
                <w:szCs w:val="24"/>
              </w:rPr>
              <w:t>)</w:t>
            </w:r>
            <w:r w:rsidRPr="00AB53FB">
              <w:rPr>
                <w:szCs w:val="24"/>
              </w:rPr>
              <w:t xml:space="preserve"> από το Τμήμα Οικον</w:t>
            </w:r>
            <w:r w:rsidR="000E132A" w:rsidRPr="00AB53FB">
              <w:rPr>
                <w:szCs w:val="24"/>
              </w:rPr>
              <w:t xml:space="preserve">ομικής </w:t>
            </w:r>
            <w:r w:rsidRPr="00AB53FB">
              <w:rPr>
                <w:szCs w:val="24"/>
              </w:rPr>
              <w:t xml:space="preserve">και Περιφερειακής Ανάπτυξης του </w:t>
            </w:r>
            <w:proofErr w:type="spellStart"/>
            <w:r w:rsidRPr="00AB53FB">
              <w:rPr>
                <w:szCs w:val="24"/>
              </w:rPr>
              <w:t>Παντείου</w:t>
            </w:r>
            <w:proofErr w:type="spellEnd"/>
            <w:r w:rsidRPr="00AB53FB">
              <w:rPr>
                <w:szCs w:val="24"/>
              </w:rPr>
              <w:t xml:space="preserve"> Πανεπιστημίου. </w:t>
            </w:r>
          </w:p>
        </w:tc>
      </w:tr>
      <w:tr w:rsidR="000C11FE" w:rsidRPr="00AB53FB" w14:paraId="3536F863" w14:textId="77777777">
        <w:trPr>
          <w:cantSplit/>
          <w:trHeight w:val="402"/>
        </w:trPr>
        <w:tc>
          <w:tcPr>
            <w:tcW w:w="9073" w:type="dxa"/>
            <w:gridSpan w:val="4"/>
          </w:tcPr>
          <w:p w14:paraId="6938C33A" w14:textId="77777777" w:rsidR="00DD22C7" w:rsidRPr="00AB53FB" w:rsidRDefault="00DD22C7" w:rsidP="00A30A59">
            <w:pPr>
              <w:spacing w:line="360" w:lineRule="atLeast"/>
              <w:ind w:right="327"/>
              <w:rPr>
                <w:b/>
                <w:caps/>
                <w:szCs w:val="24"/>
                <w:u w:val="single"/>
              </w:rPr>
            </w:pPr>
          </w:p>
          <w:p w14:paraId="41A66894" w14:textId="77777777" w:rsidR="000C11FE" w:rsidRPr="00AB53FB" w:rsidRDefault="000C11FE" w:rsidP="00A30A59">
            <w:pPr>
              <w:spacing w:line="360" w:lineRule="atLeast"/>
              <w:ind w:left="-119" w:right="327"/>
              <w:rPr>
                <w:szCs w:val="24"/>
              </w:rPr>
            </w:pPr>
            <w:r w:rsidRPr="00AB2C05">
              <w:rPr>
                <w:b/>
                <w:caps/>
                <w:szCs w:val="24"/>
              </w:rPr>
              <w:t>Ξένες Γλώσσες:</w:t>
            </w:r>
            <w:r w:rsidRPr="00AB53FB">
              <w:rPr>
                <w:caps/>
                <w:szCs w:val="24"/>
              </w:rPr>
              <w:t xml:space="preserve">       </w:t>
            </w:r>
            <w:r w:rsidR="00CE6686" w:rsidRPr="00AB53FB">
              <w:rPr>
                <w:caps/>
                <w:szCs w:val="24"/>
              </w:rPr>
              <w:t xml:space="preserve">  </w:t>
            </w:r>
            <w:r w:rsidR="006669DA" w:rsidRPr="00AB53FB">
              <w:rPr>
                <w:caps/>
                <w:szCs w:val="24"/>
              </w:rPr>
              <w:t xml:space="preserve">  </w:t>
            </w:r>
            <w:r w:rsidR="00210009" w:rsidRPr="00AB53FB">
              <w:rPr>
                <w:caps/>
                <w:szCs w:val="24"/>
              </w:rPr>
              <w:t xml:space="preserve"> </w:t>
            </w:r>
            <w:r w:rsidRPr="00AB53FB">
              <w:rPr>
                <w:szCs w:val="24"/>
              </w:rPr>
              <w:t xml:space="preserve">Αγγλικά (πανεπιστημιακό επίπεδο), </w:t>
            </w:r>
          </w:p>
          <w:p w14:paraId="6C8E7117" w14:textId="2F957C0A" w:rsidR="000E132A" w:rsidRPr="00AB53FB" w:rsidRDefault="000E132A" w:rsidP="00A30A59">
            <w:pPr>
              <w:spacing w:line="360" w:lineRule="atLeast"/>
              <w:ind w:left="2717" w:right="327"/>
              <w:rPr>
                <w:szCs w:val="24"/>
              </w:rPr>
            </w:pPr>
            <w:r w:rsidRPr="00AB53FB">
              <w:rPr>
                <w:szCs w:val="24"/>
              </w:rPr>
              <w:t>Πορτογαλικά (μητρική γλώσσα)</w:t>
            </w:r>
          </w:p>
          <w:p w14:paraId="2806CDCF" w14:textId="77777777" w:rsidR="000C11FE" w:rsidRPr="00AB53FB" w:rsidRDefault="000C11FE" w:rsidP="00A30A59">
            <w:pPr>
              <w:spacing w:line="360" w:lineRule="atLeast"/>
              <w:ind w:left="2717" w:right="327"/>
              <w:rPr>
                <w:szCs w:val="24"/>
                <w:lang w:val="en-US"/>
              </w:rPr>
            </w:pPr>
            <w:r w:rsidRPr="00AB53FB">
              <w:rPr>
                <w:szCs w:val="24"/>
              </w:rPr>
              <w:t>Γαλλικά</w:t>
            </w:r>
            <w:r w:rsidRPr="00AB53FB">
              <w:rPr>
                <w:szCs w:val="24"/>
                <w:lang w:val="en-US"/>
              </w:rPr>
              <w:t xml:space="preserve"> (</w:t>
            </w:r>
            <w:proofErr w:type="spellStart"/>
            <w:r w:rsidRPr="00AB53FB">
              <w:rPr>
                <w:szCs w:val="24"/>
                <w:lang w:val="en-US"/>
              </w:rPr>
              <w:t>certificát</w:t>
            </w:r>
            <w:proofErr w:type="spellEnd"/>
            <w:r w:rsidRPr="00AB53FB">
              <w:rPr>
                <w:szCs w:val="24"/>
                <w:lang w:val="en-US"/>
              </w:rPr>
              <w:t xml:space="preserve">), </w:t>
            </w:r>
          </w:p>
          <w:p w14:paraId="28124216" w14:textId="77777777" w:rsidR="000C11FE" w:rsidRPr="00AB53FB" w:rsidRDefault="000C11FE" w:rsidP="00A30A59">
            <w:pPr>
              <w:spacing w:line="360" w:lineRule="atLeast"/>
              <w:ind w:left="2717" w:right="327"/>
              <w:rPr>
                <w:szCs w:val="24"/>
                <w:lang w:val="en-US"/>
              </w:rPr>
            </w:pPr>
            <w:r w:rsidRPr="00AB53FB">
              <w:rPr>
                <w:szCs w:val="24"/>
              </w:rPr>
              <w:t>Ιταλικά</w:t>
            </w:r>
            <w:r w:rsidRPr="00AB53FB">
              <w:rPr>
                <w:szCs w:val="24"/>
                <w:lang w:val="en-US"/>
              </w:rPr>
              <w:t xml:space="preserve"> (</w:t>
            </w:r>
            <w:proofErr w:type="spellStart"/>
            <w:r w:rsidRPr="00AB53FB">
              <w:rPr>
                <w:szCs w:val="24"/>
                <w:lang w:val="en-US"/>
              </w:rPr>
              <w:t>superiore</w:t>
            </w:r>
            <w:proofErr w:type="spellEnd"/>
            <w:r w:rsidRPr="00AB53FB">
              <w:rPr>
                <w:szCs w:val="24"/>
                <w:lang w:val="en-US"/>
              </w:rPr>
              <w:t xml:space="preserve">), </w:t>
            </w:r>
          </w:p>
          <w:p w14:paraId="0219DCC4" w14:textId="4925D64A" w:rsidR="000C11FE" w:rsidRPr="00AB53FB" w:rsidRDefault="000C11FE" w:rsidP="000E132A">
            <w:pPr>
              <w:spacing w:line="360" w:lineRule="atLeast"/>
              <w:ind w:left="2717" w:right="327"/>
              <w:rPr>
                <w:szCs w:val="24"/>
                <w:lang w:val="en-US"/>
              </w:rPr>
            </w:pPr>
            <w:r w:rsidRPr="00AB53FB">
              <w:rPr>
                <w:szCs w:val="24"/>
              </w:rPr>
              <w:t>Ισπανικά</w:t>
            </w:r>
            <w:r w:rsidRPr="00AB53FB">
              <w:rPr>
                <w:szCs w:val="24"/>
                <w:lang w:val="en-US"/>
              </w:rPr>
              <w:t xml:space="preserve"> (superior), </w:t>
            </w:r>
          </w:p>
        </w:tc>
      </w:tr>
    </w:tbl>
    <w:p w14:paraId="19D492B2" w14:textId="77777777" w:rsidR="004D549A" w:rsidRPr="00AB2C05" w:rsidRDefault="004D549A" w:rsidP="00EE0A99">
      <w:pPr>
        <w:tabs>
          <w:tab w:val="left" w:pos="-566"/>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jc w:val="both"/>
        <w:rPr>
          <w:szCs w:val="24"/>
          <w:lang w:val="en-US"/>
        </w:rPr>
      </w:pPr>
    </w:p>
    <w:p w14:paraId="5271CF8E" w14:textId="77777777" w:rsidR="00BA3DA1" w:rsidRPr="00AB2C05" w:rsidRDefault="00BA3DA1" w:rsidP="00BA3DA1">
      <w:pPr>
        <w:pStyle w:val="Heading4"/>
        <w:ind w:right="327"/>
        <w:rPr>
          <w:color w:val="auto"/>
          <w:szCs w:val="24"/>
          <w:u w:val="none"/>
        </w:rPr>
      </w:pPr>
      <w:r w:rsidRPr="00AB2C05">
        <w:rPr>
          <w:color w:val="auto"/>
          <w:szCs w:val="24"/>
          <w:u w:val="none"/>
        </w:rPr>
        <w:t>Επιστημονικά ενδιαφέροντα</w:t>
      </w:r>
    </w:p>
    <w:p w14:paraId="73346415" w14:textId="04F5C686" w:rsidR="00BA3DA1" w:rsidRPr="00AB53FB" w:rsidRDefault="0025011A" w:rsidP="00BA3DA1">
      <w:pPr>
        <w:numPr>
          <w:ilvl w:val="0"/>
          <w:numId w:val="2"/>
        </w:numPr>
        <w:spacing w:line="360" w:lineRule="auto"/>
        <w:ind w:right="327"/>
        <w:jc w:val="both"/>
        <w:rPr>
          <w:szCs w:val="24"/>
        </w:rPr>
      </w:pPr>
      <w:r>
        <w:rPr>
          <w:szCs w:val="24"/>
        </w:rPr>
        <w:t xml:space="preserve">Δημόσια Οικονομικά: </w:t>
      </w:r>
      <w:r w:rsidR="00BA3DA1" w:rsidRPr="00AB53FB">
        <w:rPr>
          <w:szCs w:val="24"/>
        </w:rPr>
        <w:t xml:space="preserve">Δημοσιονομική πολιτική </w:t>
      </w:r>
    </w:p>
    <w:p w14:paraId="1506105D" w14:textId="51E48FD7" w:rsidR="00BA3DA1" w:rsidRPr="00AB53FB" w:rsidRDefault="00992232" w:rsidP="00BA3DA1">
      <w:pPr>
        <w:numPr>
          <w:ilvl w:val="0"/>
          <w:numId w:val="2"/>
        </w:numPr>
        <w:spacing w:line="360" w:lineRule="auto"/>
        <w:ind w:right="327"/>
        <w:jc w:val="both"/>
        <w:rPr>
          <w:szCs w:val="24"/>
        </w:rPr>
      </w:pPr>
      <w:r>
        <w:rPr>
          <w:szCs w:val="24"/>
        </w:rPr>
        <w:t>Οικονομικά της άμυνας</w:t>
      </w:r>
    </w:p>
    <w:p w14:paraId="78C8D14D" w14:textId="62F172F1" w:rsidR="00557468" w:rsidRPr="00AB53FB" w:rsidRDefault="00557468" w:rsidP="00AC4E49">
      <w:pPr>
        <w:numPr>
          <w:ilvl w:val="0"/>
          <w:numId w:val="2"/>
        </w:numPr>
        <w:spacing w:line="360" w:lineRule="auto"/>
        <w:ind w:right="327"/>
        <w:jc w:val="both"/>
        <w:rPr>
          <w:szCs w:val="24"/>
        </w:rPr>
      </w:pPr>
      <w:r w:rsidRPr="00AB53FB">
        <w:rPr>
          <w:szCs w:val="24"/>
        </w:rPr>
        <w:t>Εφαρμοσμένη οικονομετρία</w:t>
      </w:r>
    </w:p>
    <w:p w14:paraId="24AE6BFF" w14:textId="77777777" w:rsidR="00BA3DA1" w:rsidRPr="00AB53FB" w:rsidRDefault="00BA3DA1" w:rsidP="00A30A59">
      <w:pPr>
        <w:tabs>
          <w:tab w:val="left" w:pos="-566"/>
          <w:tab w:val="left" w:pos="-142"/>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before="120" w:after="120" w:line="360" w:lineRule="auto"/>
        <w:ind w:left="-142" w:right="327"/>
        <w:rPr>
          <w:b/>
          <w:caps/>
          <w:szCs w:val="24"/>
          <w:u w:val="single"/>
        </w:rPr>
      </w:pPr>
    </w:p>
    <w:p w14:paraId="0B0C7F7F" w14:textId="77777777" w:rsidR="000C11FE" w:rsidRPr="00863DD2" w:rsidRDefault="000C11FE" w:rsidP="00A30A59">
      <w:pPr>
        <w:tabs>
          <w:tab w:val="left" w:pos="-566"/>
          <w:tab w:val="left" w:pos="-142"/>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before="120" w:after="120" w:line="360" w:lineRule="auto"/>
        <w:ind w:left="-142" w:right="327"/>
        <w:rPr>
          <w:b/>
          <w:caps/>
          <w:szCs w:val="24"/>
          <w:lang w:val="en-US"/>
        </w:rPr>
      </w:pPr>
      <w:r w:rsidRPr="00863DD2">
        <w:rPr>
          <w:b/>
          <w:caps/>
          <w:szCs w:val="24"/>
        </w:rPr>
        <w:t>ΔΗΜΟΣΙΕΥΣΕΙς</w:t>
      </w:r>
      <w:r w:rsidRPr="00863DD2">
        <w:rPr>
          <w:b/>
          <w:caps/>
          <w:szCs w:val="24"/>
          <w:lang w:val="en-US"/>
        </w:rPr>
        <w:t xml:space="preserve"> </w:t>
      </w:r>
      <w:r w:rsidRPr="00863DD2">
        <w:rPr>
          <w:b/>
          <w:caps/>
          <w:szCs w:val="24"/>
        </w:rPr>
        <w:t>Σε</w:t>
      </w:r>
      <w:r w:rsidRPr="00863DD2">
        <w:rPr>
          <w:b/>
          <w:caps/>
          <w:szCs w:val="24"/>
          <w:lang w:val="en-US"/>
        </w:rPr>
        <w:t xml:space="preserve"> </w:t>
      </w:r>
      <w:r w:rsidRPr="00863DD2">
        <w:rPr>
          <w:b/>
          <w:caps/>
          <w:szCs w:val="24"/>
        </w:rPr>
        <w:t>επιστημονικά</w:t>
      </w:r>
      <w:r w:rsidRPr="00863DD2">
        <w:rPr>
          <w:b/>
          <w:caps/>
          <w:szCs w:val="24"/>
          <w:lang w:val="en-US"/>
        </w:rPr>
        <w:t xml:space="preserve"> </w:t>
      </w:r>
      <w:r w:rsidRPr="00863DD2">
        <w:rPr>
          <w:b/>
          <w:caps/>
          <w:szCs w:val="24"/>
        </w:rPr>
        <w:t>περιοδικ</w:t>
      </w:r>
      <w:r w:rsidR="007B5BFD" w:rsidRPr="00863DD2">
        <w:rPr>
          <w:b/>
          <w:caps/>
          <w:szCs w:val="24"/>
          <w:lang w:val="en-US"/>
        </w:rPr>
        <w:t>a</w:t>
      </w:r>
      <w:r w:rsidRPr="00863DD2">
        <w:rPr>
          <w:b/>
          <w:caps/>
          <w:szCs w:val="24"/>
          <w:lang w:val="en-US"/>
        </w:rPr>
        <w:t xml:space="preserve"> </w:t>
      </w:r>
      <w:r w:rsidRPr="00863DD2">
        <w:rPr>
          <w:b/>
          <w:caps/>
          <w:szCs w:val="24"/>
        </w:rPr>
        <w:t>με</w:t>
      </w:r>
      <w:r w:rsidRPr="00863DD2">
        <w:rPr>
          <w:b/>
          <w:caps/>
          <w:szCs w:val="24"/>
          <w:lang w:val="en-US"/>
        </w:rPr>
        <w:t xml:space="preserve"> </w:t>
      </w:r>
      <w:r w:rsidRPr="00863DD2">
        <w:rPr>
          <w:b/>
          <w:caps/>
          <w:szCs w:val="24"/>
        </w:rPr>
        <w:t>κρίση</w:t>
      </w:r>
      <w:r w:rsidRPr="00863DD2">
        <w:rPr>
          <w:b/>
          <w:caps/>
          <w:szCs w:val="24"/>
          <w:lang w:val="en-US"/>
        </w:rPr>
        <w:t xml:space="preserve"> </w:t>
      </w:r>
    </w:p>
    <w:p w14:paraId="05D8C4C4" w14:textId="77777777" w:rsidR="00DB284F" w:rsidRPr="00AB53FB" w:rsidRDefault="00DB284F" w:rsidP="00DB284F">
      <w:pPr>
        <w:pStyle w:val="ListParagraph"/>
        <w:numPr>
          <w:ilvl w:val="0"/>
          <w:numId w:val="28"/>
        </w:numPr>
        <w:spacing w:line="360" w:lineRule="auto"/>
        <w:ind w:hanging="1648"/>
        <w:jc w:val="both"/>
        <w:rPr>
          <w:szCs w:val="24"/>
          <w:lang w:val="en-GB" w:eastAsia="en-US"/>
        </w:rPr>
      </w:pPr>
      <w:r w:rsidRPr="00AB53FB">
        <w:rPr>
          <w:szCs w:val="24"/>
        </w:rPr>
        <w:t xml:space="preserve">2020.  </w:t>
      </w:r>
      <w:r w:rsidRPr="00AB53FB">
        <w:rPr>
          <w:szCs w:val="24"/>
          <w:lang w:val="en-US"/>
        </w:rPr>
        <w:t>“</w:t>
      </w:r>
      <w:r w:rsidRPr="00AB53FB">
        <w:rPr>
          <w:szCs w:val="24"/>
          <w:lang w:val="en-GB" w:eastAsia="en-US"/>
        </w:rPr>
        <w:t xml:space="preserve">A regression-based improvement to the multiple criteria ABC inventory classification analysis”, </w:t>
      </w:r>
      <w:r w:rsidRPr="00AB53FB">
        <w:rPr>
          <w:szCs w:val="24"/>
          <w:lang w:eastAsia="en-US"/>
        </w:rPr>
        <w:t xml:space="preserve">με τον Γ. </w:t>
      </w:r>
      <w:proofErr w:type="spellStart"/>
      <w:r w:rsidRPr="00AB53FB">
        <w:rPr>
          <w:szCs w:val="24"/>
          <w:lang w:eastAsia="en-US"/>
        </w:rPr>
        <w:t>Καραγιάννη</w:t>
      </w:r>
      <w:proofErr w:type="spellEnd"/>
      <w:r w:rsidRPr="00AB53FB">
        <w:rPr>
          <w:szCs w:val="24"/>
          <w:lang w:eastAsia="en-US"/>
        </w:rPr>
        <w:t xml:space="preserve">. </w:t>
      </w:r>
      <w:r w:rsidRPr="00AB53FB">
        <w:rPr>
          <w:i/>
          <w:szCs w:val="24"/>
          <w:lang w:val="en-US" w:eastAsia="en-US"/>
        </w:rPr>
        <w:t>Annals of Operations Research</w:t>
      </w:r>
      <w:r w:rsidRPr="00AB53FB">
        <w:rPr>
          <w:szCs w:val="24"/>
          <w:lang w:val="en-US" w:eastAsia="en-US"/>
        </w:rPr>
        <w:t>, forthcoming.</w:t>
      </w:r>
    </w:p>
    <w:p w14:paraId="68014A46" w14:textId="77777777" w:rsidR="00DB284F" w:rsidRPr="00AB53FB" w:rsidRDefault="00DB284F" w:rsidP="00DB284F">
      <w:pPr>
        <w:pStyle w:val="ListParagraph"/>
        <w:numPr>
          <w:ilvl w:val="0"/>
          <w:numId w:val="28"/>
        </w:numPr>
        <w:spacing w:line="360" w:lineRule="auto"/>
        <w:ind w:hanging="1648"/>
        <w:jc w:val="both"/>
        <w:rPr>
          <w:szCs w:val="24"/>
        </w:rPr>
      </w:pPr>
      <w:r w:rsidRPr="00AB53FB">
        <w:rPr>
          <w:szCs w:val="24"/>
          <w:lang w:val="en-US" w:eastAsia="en-US"/>
        </w:rPr>
        <w:t xml:space="preserve">2020. “The elasticity of </w:t>
      </w:r>
      <w:proofErr w:type="spellStart"/>
      <w:r w:rsidRPr="00AB53FB">
        <w:rPr>
          <w:szCs w:val="24"/>
          <w:lang w:val="en-US" w:eastAsia="en-US"/>
        </w:rPr>
        <w:t>intertemporal</w:t>
      </w:r>
      <w:proofErr w:type="spellEnd"/>
      <w:r w:rsidRPr="00AB53FB">
        <w:rPr>
          <w:szCs w:val="24"/>
          <w:lang w:val="en-US" w:eastAsia="en-US"/>
        </w:rPr>
        <w:t xml:space="preserve"> substitution: A tool to constrain profligate government spending”. </w:t>
      </w:r>
      <w:r w:rsidRPr="00AB53FB">
        <w:rPr>
          <w:i/>
          <w:szCs w:val="24"/>
          <w:lang w:val="en-US"/>
        </w:rPr>
        <w:t xml:space="preserve">Theoretical </w:t>
      </w:r>
      <w:proofErr w:type="spellStart"/>
      <w:r w:rsidRPr="00AB53FB">
        <w:rPr>
          <w:i/>
          <w:szCs w:val="24"/>
          <w:lang w:val="en-US"/>
        </w:rPr>
        <w:t>Ecocnomics</w:t>
      </w:r>
      <w:proofErr w:type="spellEnd"/>
      <w:r w:rsidRPr="00AB53FB">
        <w:rPr>
          <w:i/>
          <w:szCs w:val="24"/>
          <w:lang w:val="en-US"/>
        </w:rPr>
        <w:t xml:space="preserve"> Letters</w:t>
      </w:r>
      <w:r w:rsidRPr="00AB53FB">
        <w:rPr>
          <w:szCs w:val="24"/>
          <w:lang w:val="en-US"/>
        </w:rPr>
        <w:t xml:space="preserve">, 10 (3), </w:t>
      </w:r>
      <w:proofErr w:type="spellStart"/>
      <w:r w:rsidRPr="00AB53FB">
        <w:rPr>
          <w:szCs w:val="24"/>
          <w:lang w:val="en-US"/>
        </w:rPr>
        <w:t>pp.</w:t>
      </w:r>
      <w:proofErr w:type="spellEnd"/>
      <w:r w:rsidRPr="00AB53FB">
        <w:rPr>
          <w:szCs w:val="24"/>
          <w:lang w:val="en-US"/>
        </w:rPr>
        <w:t xml:space="preserve"> 607-619.</w:t>
      </w:r>
    </w:p>
    <w:p w14:paraId="148B4CAE" w14:textId="77777777" w:rsidR="00DB284F" w:rsidRPr="00AB53FB" w:rsidRDefault="00DB284F" w:rsidP="00DB284F">
      <w:pPr>
        <w:pStyle w:val="ListParagraph"/>
        <w:numPr>
          <w:ilvl w:val="0"/>
          <w:numId w:val="28"/>
        </w:numPr>
        <w:spacing w:line="360" w:lineRule="auto"/>
        <w:ind w:hanging="1648"/>
        <w:jc w:val="both"/>
        <w:rPr>
          <w:szCs w:val="24"/>
        </w:rPr>
      </w:pPr>
      <w:r w:rsidRPr="00AB53FB">
        <w:rPr>
          <w:szCs w:val="24"/>
          <w:lang w:val="en-US"/>
        </w:rPr>
        <w:t xml:space="preserve">2020. Defence spending and unemployment in the USA: </w:t>
      </w:r>
      <w:proofErr w:type="spellStart"/>
      <w:r w:rsidRPr="00AB53FB">
        <w:rPr>
          <w:szCs w:val="24"/>
          <w:lang w:val="en-US"/>
        </w:rPr>
        <w:t>Dissagregated</w:t>
      </w:r>
      <w:proofErr w:type="spellEnd"/>
      <w:r w:rsidRPr="00AB53FB">
        <w:rPr>
          <w:szCs w:val="24"/>
          <w:lang w:val="en-US"/>
        </w:rPr>
        <w:t xml:space="preserve"> analysis by gender and age groups,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rPr>
        <w:t xml:space="preserve"> και Π. Τζερεμέ, </w:t>
      </w:r>
      <w:proofErr w:type="spellStart"/>
      <w:r w:rsidRPr="00AB53FB">
        <w:rPr>
          <w:i/>
          <w:szCs w:val="24"/>
          <w:lang w:val="en-US"/>
        </w:rPr>
        <w:t>Peacse</w:t>
      </w:r>
      <w:proofErr w:type="spellEnd"/>
      <w:r w:rsidRPr="00AB53FB">
        <w:rPr>
          <w:i/>
          <w:szCs w:val="24"/>
          <w:lang w:val="en-US"/>
        </w:rPr>
        <w:t xml:space="preserve"> Economics, Peace Science and Public Policy</w:t>
      </w:r>
      <w:r w:rsidRPr="00AB53FB">
        <w:rPr>
          <w:szCs w:val="24"/>
          <w:lang w:val="en-US"/>
        </w:rPr>
        <w:t xml:space="preserve">, 26(2), </w:t>
      </w:r>
      <w:proofErr w:type="spellStart"/>
      <w:r w:rsidRPr="00AB53FB">
        <w:rPr>
          <w:szCs w:val="24"/>
          <w:lang w:val="en-US"/>
        </w:rPr>
        <w:t>pp.</w:t>
      </w:r>
      <w:proofErr w:type="spellEnd"/>
      <w:r w:rsidRPr="00AB53FB">
        <w:rPr>
          <w:szCs w:val="24"/>
          <w:lang w:val="en-US"/>
        </w:rPr>
        <w:t xml:space="preserve"> 1-13.</w:t>
      </w:r>
    </w:p>
    <w:p w14:paraId="3F095C3E" w14:textId="77777777" w:rsidR="00DB284F" w:rsidRPr="00AB53FB" w:rsidRDefault="00DB284F" w:rsidP="00DB284F">
      <w:pPr>
        <w:pStyle w:val="ListParagraph"/>
        <w:widowControl w:val="0"/>
        <w:numPr>
          <w:ilvl w:val="0"/>
          <w:numId w:val="28"/>
        </w:numPr>
        <w:autoSpaceDE w:val="0"/>
        <w:autoSpaceDN w:val="0"/>
        <w:adjustRightInd w:val="0"/>
        <w:spacing w:before="120" w:after="120" w:line="360" w:lineRule="auto"/>
        <w:ind w:left="1650" w:hanging="1650"/>
        <w:jc w:val="both"/>
        <w:rPr>
          <w:szCs w:val="24"/>
          <w:lang w:val="en-US" w:eastAsia="en-US"/>
        </w:rPr>
      </w:pPr>
      <w:r w:rsidRPr="00AB53FB">
        <w:rPr>
          <w:szCs w:val="24"/>
          <w:lang w:val="en-US" w:eastAsia="en-US"/>
        </w:rPr>
        <w:t xml:space="preserve">2019. “In search for thresholds in the household income inequality – growth relationship”. </w:t>
      </w:r>
      <w:r w:rsidRPr="00AB53FB">
        <w:rPr>
          <w:i/>
          <w:szCs w:val="24"/>
          <w:lang w:val="en-US" w:eastAsia="en-US"/>
        </w:rPr>
        <w:t>Economics of Transition and Institutional Change</w:t>
      </w:r>
      <w:r w:rsidRPr="00AB53FB">
        <w:rPr>
          <w:szCs w:val="24"/>
          <w:lang w:val="en-US" w:eastAsia="en-US"/>
        </w:rPr>
        <w:t xml:space="preserve">, 27(4), </w:t>
      </w:r>
      <w:proofErr w:type="spellStart"/>
      <w:r w:rsidRPr="00AB53FB">
        <w:rPr>
          <w:szCs w:val="24"/>
          <w:lang w:val="en-US" w:eastAsia="en-US"/>
        </w:rPr>
        <w:t>pp.</w:t>
      </w:r>
      <w:proofErr w:type="spellEnd"/>
      <w:r w:rsidRPr="00AB53FB">
        <w:rPr>
          <w:szCs w:val="24"/>
          <w:lang w:val="en-US" w:eastAsia="en-US"/>
        </w:rPr>
        <w:t xml:space="preserve"> 989-1008.</w:t>
      </w:r>
    </w:p>
    <w:p w14:paraId="652496BB" w14:textId="77777777" w:rsidR="00DB284F" w:rsidRPr="00AB53FB" w:rsidRDefault="00DB284F" w:rsidP="00DB284F">
      <w:pPr>
        <w:pStyle w:val="ListParagraph"/>
        <w:numPr>
          <w:ilvl w:val="0"/>
          <w:numId w:val="28"/>
        </w:numPr>
        <w:spacing w:before="120" w:after="120" w:line="360" w:lineRule="auto"/>
        <w:ind w:left="1650" w:right="43" w:hanging="1650"/>
        <w:jc w:val="both"/>
        <w:rPr>
          <w:szCs w:val="24"/>
          <w:lang w:val="en-US"/>
        </w:rPr>
      </w:pPr>
      <w:r w:rsidRPr="00AB53FB">
        <w:rPr>
          <w:szCs w:val="24"/>
          <w:lang w:val="en-US"/>
        </w:rPr>
        <w:t xml:space="preserve">2019. “Military spending, economic growth and investment: a disaggregated analysis by income group”,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Empirical Economics</w:t>
      </w:r>
      <w:r w:rsidRPr="00AB53FB">
        <w:rPr>
          <w:szCs w:val="24"/>
          <w:lang w:val="en-US"/>
        </w:rPr>
        <w:t xml:space="preserve">, 56, </w:t>
      </w:r>
      <w:proofErr w:type="spellStart"/>
      <w:r w:rsidRPr="00AB53FB">
        <w:rPr>
          <w:szCs w:val="24"/>
          <w:lang w:val="en-US"/>
        </w:rPr>
        <w:t>pp.</w:t>
      </w:r>
      <w:proofErr w:type="spellEnd"/>
      <w:r w:rsidRPr="00AB53FB">
        <w:rPr>
          <w:szCs w:val="24"/>
          <w:lang w:val="en-US"/>
        </w:rPr>
        <w:t xml:space="preserve"> 935-958.</w:t>
      </w:r>
    </w:p>
    <w:p w14:paraId="47B76677" w14:textId="77777777" w:rsidR="00DB284F" w:rsidRPr="00AB53FB" w:rsidRDefault="00DB284F" w:rsidP="00DB284F">
      <w:pPr>
        <w:pStyle w:val="ListParagraph"/>
        <w:numPr>
          <w:ilvl w:val="0"/>
          <w:numId w:val="28"/>
        </w:numPr>
        <w:spacing w:before="120" w:after="120" w:line="360" w:lineRule="auto"/>
        <w:ind w:left="1650" w:right="43" w:hanging="1650"/>
        <w:jc w:val="both"/>
        <w:rPr>
          <w:szCs w:val="24"/>
          <w:lang w:val="en-US"/>
        </w:rPr>
      </w:pPr>
      <w:r w:rsidRPr="00AB53FB">
        <w:rPr>
          <w:szCs w:val="24"/>
          <w:lang w:val="en-US"/>
        </w:rPr>
        <w:lastRenderedPageBreak/>
        <w:t xml:space="preserve">2018.  “Income and democracy: dynamic </w:t>
      </w:r>
      <w:proofErr w:type="spellStart"/>
      <w:r w:rsidRPr="00AB53FB">
        <w:rPr>
          <w:szCs w:val="24"/>
          <w:lang w:val="en-US"/>
        </w:rPr>
        <w:t>misspecification</w:t>
      </w:r>
      <w:proofErr w:type="spellEnd"/>
      <w:r w:rsidRPr="00AB53FB">
        <w:rPr>
          <w:szCs w:val="24"/>
          <w:lang w:val="en-US"/>
        </w:rPr>
        <w:t xml:space="preserve"> due to the presence of serial correlation”, </w:t>
      </w:r>
      <w:r w:rsidRPr="00AB53FB">
        <w:rPr>
          <w:i/>
          <w:szCs w:val="24"/>
          <w:lang w:val="en-US"/>
        </w:rPr>
        <w:t>Applied Economic Letters</w:t>
      </w:r>
      <w:r w:rsidRPr="00AB53FB">
        <w:rPr>
          <w:szCs w:val="24"/>
          <w:lang w:val="en-US"/>
        </w:rPr>
        <w:t xml:space="preserve">, 25(10), </w:t>
      </w:r>
      <w:proofErr w:type="spellStart"/>
      <w:r w:rsidRPr="00AB53FB">
        <w:rPr>
          <w:szCs w:val="24"/>
          <w:lang w:val="en-US"/>
        </w:rPr>
        <w:t>pp.</w:t>
      </w:r>
      <w:proofErr w:type="spellEnd"/>
      <w:r w:rsidRPr="00AB53FB">
        <w:rPr>
          <w:szCs w:val="24"/>
          <w:lang w:val="en-US"/>
        </w:rPr>
        <w:t xml:space="preserve"> 698-701.</w:t>
      </w:r>
    </w:p>
    <w:p w14:paraId="61E2B799" w14:textId="77777777" w:rsidR="00DB284F" w:rsidRPr="00AB53FB" w:rsidRDefault="00DB284F" w:rsidP="00DB284F">
      <w:pPr>
        <w:pStyle w:val="ListParagraph"/>
        <w:widowControl w:val="0"/>
        <w:numPr>
          <w:ilvl w:val="0"/>
          <w:numId w:val="28"/>
        </w:numPr>
        <w:autoSpaceDE w:val="0"/>
        <w:autoSpaceDN w:val="0"/>
        <w:adjustRightInd w:val="0"/>
        <w:spacing w:before="120" w:after="120" w:line="360" w:lineRule="auto"/>
        <w:ind w:left="1650" w:hanging="1650"/>
        <w:jc w:val="both"/>
        <w:rPr>
          <w:szCs w:val="24"/>
          <w:lang w:val="en-US" w:eastAsia="en-US"/>
        </w:rPr>
      </w:pPr>
      <w:r w:rsidRPr="00AB53FB">
        <w:rPr>
          <w:szCs w:val="24"/>
          <w:lang w:val="en-US"/>
        </w:rPr>
        <w:t>2018.  “</w:t>
      </w:r>
      <w:r w:rsidRPr="00AB53FB">
        <w:rPr>
          <w:bCs/>
          <w:spacing w:val="2"/>
          <w:szCs w:val="24"/>
        </w:rPr>
        <w:t>The demand for military spending in Latin American countries</w:t>
      </w:r>
      <w:r w:rsidRPr="00AB53FB">
        <w:rPr>
          <w:szCs w:val="24"/>
          <w:lang w:val="en-US" w:eastAsia="en-US"/>
        </w:rPr>
        <w:t xml:space="preserve">”,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Π</w:t>
      </w:r>
      <w:r w:rsidRPr="00AB53FB">
        <w:rPr>
          <w:szCs w:val="24"/>
          <w:lang w:val="en-US"/>
        </w:rPr>
        <w:t xml:space="preserve">. </w:t>
      </w:r>
      <w:r w:rsidRPr="00AB53FB">
        <w:rPr>
          <w:szCs w:val="24"/>
        </w:rPr>
        <w:t>Τζερεμέ</w:t>
      </w:r>
      <w:r w:rsidRPr="00AB53FB">
        <w:rPr>
          <w:szCs w:val="24"/>
          <w:lang w:val="en-US"/>
        </w:rPr>
        <w:t xml:space="preserve"> </w:t>
      </w:r>
      <w:r w:rsidRPr="00AB53FB">
        <w:rPr>
          <w:szCs w:val="24"/>
        </w:rPr>
        <w:t>και</w:t>
      </w:r>
      <w:r w:rsidRPr="00AB53FB">
        <w:rPr>
          <w:szCs w:val="24"/>
          <w:lang w:val="en-US"/>
        </w:rPr>
        <w:t xml:space="preserve"> </w:t>
      </w:r>
      <w:r w:rsidRPr="00AB53FB">
        <w:rPr>
          <w:szCs w:val="24"/>
        </w:rPr>
        <w:t>Ν</w:t>
      </w:r>
      <w:r w:rsidRPr="00AB53FB">
        <w:rPr>
          <w:szCs w:val="24"/>
          <w:lang w:val="en-US"/>
        </w:rPr>
        <w:t xml:space="preserve">. </w:t>
      </w:r>
      <w:r w:rsidRPr="00AB53FB">
        <w:rPr>
          <w:szCs w:val="24"/>
        </w:rPr>
        <w:t>Τζερεμέ</w:t>
      </w:r>
      <w:r w:rsidRPr="00AB53FB">
        <w:rPr>
          <w:szCs w:val="24"/>
          <w:lang w:val="en-US"/>
        </w:rPr>
        <w:t xml:space="preserve">, </w:t>
      </w:r>
      <w:r w:rsidRPr="00AB53FB">
        <w:rPr>
          <w:i/>
          <w:szCs w:val="24"/>
          <w:lang w:val="en-US" w:eastAsia="en-US"/>
        </w:rPr>
        <w:t>Latin America Economic Review</w:t>
      </w:r>
      <w:r w:rsidRPr="00AB53FB">
        <w:rPr>
          <w:szCs w:val="24"/>
          <w:lang w:val="en-US" w:eastAsia="en-US"/>
        </w:rPr>
        <w:t xml:space="preserve">, vol. 27 (11), </w:t>
      </w:r>
      <w:proofErr w:type="spellStart"/>
      <w:r w:rsidRPr="00AB53FB">
        <w:rPr>
          <w:szCs w:val="24"/>
          <w:lang w:val="en-US" w:eastAsia="en-US"/>
        </w:rPr>
        <w:t>pp.</w:t>
      </w:r>
      <w:proofErr w:type="spellEnd"/>
      <w:r w:rsidRPr="00AB53FB">
        <w:rPr>
          <w:szCs w:val="24"/>
          <w:lang w:val="en-US" w:eastAsia="en-US"/>
        </w:rPr>
        <w:t xml:space="preserve"> 1-17.</w:t>
      </w:r>
    </w:p>
    <w:p w14:paraId="51AA56A7" w14:textId="77777777" w:rsidR="00DB284F" w:rsidRPr="00AB53FB" w:rsidRDefault="00DB284F" w:rsidP="00DB284F">
      <w:pPr>
        <w:pStyle w:val="ListParagraph"/>
        <w:numPr>
          <w:ilvl w:val="0"/>
          <w:numId w:val="28"/>
        </w:numPr>
        <w:spacing w:before="120" w:after="120" w:line="360" w:lineRule="auto"/>
        <w:ind w:left="1650" w:right="43" w:hanging="1650"/>
        <w:jc w:val="both"/>
        <w:rPr>
          <w:szCs w:val="24"/>
          <w:lang w:val="en-US"/>
        </w:rPr>
      </w:pPr>
      <w:r w:rsidRPr="00AB53FB">
        <w:rPr>
          <w:szCs w:val="24"/>
          <w:lang w:val="en-US"/>
        </w:rPr>
        <w:t xml:space="preserve">2017. “The globalization and peace nexus: Findings using two composite indices”,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w:t>
      </w:r>
      <w:r w:rsidRPr="00AB53FB">
        <w:rPr>
          <w:i/>
          <w:szCs w:val="24"/>
          <w:lang w:val="en-US"/>
        </w:rPr>
        <w:t xml:space="preserve"> Social Indicators Research</w:t>
      </w:r>
      <w:r w:rsidRPr="00AB53FB">
        <w:rPr>
          <w:szCs w:val="24"/>
          <w:lang w:val="en-US"/>
        </w:rPr>
        <w:t xml:space="preserve">, 131(3), </w:t>
      </w:r>
      <w:proofErr w:type="spellStart"/>
      <w:r w:rsidRPr="00AB53FB">
        <w:rPr>
          <w:szCs w:val="24"/>
          <w:lang w:val="en-US"/>
        </w:rPr>
        <w:t>pp.</w:t>
      </w:r>
      <w:proofErr w:type="spellEnd"/>
      <w:r w:rsidRPr="00AB53FB">
        <w:rPr>
          <w:szCs w:val="24"/>
          <w:lang w:val="en-US"/>
        </w:rPr>
        <w:t xml:space="preserve"> 871-885.</w:t>
      </w:r>
    </w:p>
    <w:p w14:paraId="0ECB17FE" w14:textId="77777777" w:rsidR="00DB284F" w:rsidRPr="00AB53FB" w:rsidRDefault="00DB284F" w:rsidP="00DB284F">
      <w:pPr>
        <w:pStyle w:val="ListParagraph"/>
        <w:widowControl w:val="0"/>
        <w:numPr>
          <w:ilvl w:val="0"/>
          <w:numId w:val="28"/>
        </w:numPr>
        <w:autoSpaceDE w:val="0"/>
        <w:autoSpaceDN w:val="0"/>
        <w:adjustRightInd w:val="0"/>
        <w:spacing w:before="120" w:after="120" w:line="360" w:lineRule="auto"/>
        <w:ind w:left="1650" w:hanging="1650"/>
        <w:jc w:val="both"/>
        <w:rPr>
          <w:szCs w:val="24"/>
          <w:lang w:val="en-US" w:eastAsia="en-US"/>
        </w:rPr>
      </w:pPr>
      <w:r w:rsidRPr="00AB53FB">
        <w:rPr>
          <w:szCs w:val="24"/>
          <w:lang w:val="en-US"/>
        </w:rPr>
        <w:t>2017. “</w:t>
      </w:r>
      <w:r w:rsidRPr="00AB53FB">
        <w:rPr>
          <w:szCs w:val="24"/>
          <w:lang w:val="en-US" w:eastAsia="en-US"/>
        </w:rPr>
        <w:t xml:space="preserve">Defence expenditure and economic growth in Latin American countries: evidence from linear and nonlinear causality tests”,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Π</w:t>
      </w:r>
      <w:r w:rsidRPr="00AB53FB">
        <w:rPr>
          <w:szCs w:val="24"/>
          <w:lang w:val="en-US"/>
        </w:rPr>
        <w:t xml:space="preserve">. </w:t>
      </w:r>
      <w:r w:rsidRPr="00AB53FB">
        <w:rPr>
          <w:szCs w:val="24"/>
        </w:rPr>
        <w:t>Τζερεμέ</w:t>
      </w:r>
      <w:r w:rsidRPr="00AB53FB">
        <w:rPr>
          <w:szCs w:val="24"/>
          <w:lang w:val="en-US"/>
        </w:rPr>
        <w:t xml:space="preserve"> </w:t>
      </w:r>
      <w:r w:rsidRPr="00AB53FB">
        <w:rPr>
          <w:szCs w:val="24"/>
        </w:rPr>
        <w:t>και</w:t>
      </w:r>
      <w:r w:rsidRPr="00AB53FB">
        <w:rPr>
          <w:szCs w:val="24"/>
          <w:lang w:val="en-US"/>
        </w:rPr>
        <w:t xml:space="preserve"> </w:t>
      </w:r>
      <w:r w:rsidRPr="00AB53FB">
        <w:rPr>
          <w:szCs w:val="24"/>
        </w:rPr>
        <w:t>Ν</w:t>
      </w:r>
      <w:r w:rsidRPr="00AB53FB">
        <w:rPr>
          <w:szCs w:val="24"/>
          <w:lang w:val="en-US"/>
        </w:rPr>
        <w:t xml:space="preserve">. </w:t>
      </w:r>
      <w:r w:rsidRPr="00AB53FB">
        <w:rPr>
          <w:szCs w:val="24"/>
        </w:rPr>
        <w:t>Τζερεμέ</w:t>
      </w:r>
      <w:r w:rsidRPr="00AB53FB">
        <w:rPr>
          <w:szCs w:val="24"/>
          <w:lang w:val="en-US"/>
        </w:rPr>
        <w:t xml:space="preserve">, </w:t>
      </w:r>
      <w:r w:rsidRPr="00AB53FB">
        <w:rPr>
          <w:i/>
          <w:szCs w:val="24"/>
          <w:lang w:val="en-US" w:eastAsia="en-US"/>
        </w:rPr>
        <w:t>Latin America Economic Review</w:t>
      </w:r>
      <w:r w:rsidRPr="00AB53FB">
        <w:rPr>
          <w:szCs w:val="24"/>
          <w:lang w:val="en-US" w:eastAsia="en-US"/>
        </w:rPr>
        <w:t xml:space="preserve">, vol. 26 (2), </w:t>
      </w:r>
      <w:proofErr w:type="spellStart"/>
      <w:r w:rsidRPr="00AB53FB">
        <w:rPr>
          <w:szCs w:val="24"/>
          <w:lang w:val="en-US" w:eastAsia="en-US"/>
        </w:rPr>
        <w:t>pp.</w:t>
      </w:r>
      <w:proofErr w:type="spellEnd"/>
      <w:r w:rsidRPr="00AB53FB">
        <w:rPr>
          <w:szCs w:val="24"/>
          <w:lang w:val="en-US" w:eastAsia="en-US"/>
        </w:rPr>
        <w:t xml:space="preserve"> 1-25.</w:t>
      </w:r>
    </w:p>
    <w:p w14:paraId="20641E27"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2016. “</w:t>
      </w:r>
      <w:hyperlink r:id="rId10" w:history="1">
        <w:r w:rsidRPr="00AB53FB">
          <w:rPr>
            <w:rStyle w:val="Hyperlink"/>
            <w:color w:val="auto"/>
            <w:szCs w:val="24"/>
            <w:u w:val="none"/>
            <w:lang w:val="en-US"/>
          </w:rPr>
          <w:t>The long-run tendency of government expenditure: a semi-parametric modelling approach</w:t>
        </w:r>
      </w:hyperlink>
      <w:r w:rsidRPr="00AB53FB">
        <w:rPr>
          <w:szCs w:val="24"/>
          <w:lang w:val="en-US"/>
        </w:rPr>
        <w:t xml:space="preserve">”, </w:t>
      </w:r>
      <w:r w:rsidRPr="00AB53FB">
        <w:rPr>
          <w:i/>
          <w:szCs w:val="24"/>
          <w:lang w:val="en-US"/>
        </w:rPr>
        <w:t>Empirical Economics</w:t>
      </w:r>
      <w:r w:rsidRPr="00AB53FB">
        <w:rPr>
          <w:szCs w:val="24"/>
          <w:lang w:val="en-US"/>
        </w:rPr>
        <w:t>, vol. 50(3), pp.753-776.</w:t>
      </w:r>
    </w:p>
    <w:p w14:paraId="3BE57E75"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2016. “Investment, growth and defence expenditure in the EU15: Revisiting the nexus using </w:t>
      </w:r>
      <w:proofErr w:type="spellStart"/>
      <w:r w:rsidRPr="00AB53FB">
        <w:rPr>
          <w:szCs w:val="24"/>
          <w:lang w:val="en-US"/>
        </w:rPr>
        <w:t>SIPRI’s</w:t>
      </w:r>
      <w:proofErr w:type="spellEnd"/>
      <w:r w:rsidRPr="00AB53FB">
        <w:rPr>
          <w:szCs w:val="24"/>
          <w:lang w:val="en-US"/>
        </w:rPr>
        <w:t xml:space="preserve"> new consistent dataset”,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w:t>
      </w:r>
      <w:r w:rsidRPr="00AB53FB">
        <w:rPr>
          <w:i/>
          <w:szCs w:val="24"/>
          <w:lang w:val="en-US"/>
        </w:rPr>
        <w:t xml:space="preserve"> Economics of Peace and Security Journal</w:t>
      </w:r>
      <w:r w:rsidRPr="00AB53FB">
        <w:rPr>
          <w:szCs w:val="24"/>
          <w:lang w:val="en-US"/>
        </w:rPr>
        <w:t xml:space="preserve">, vol. 11(2), </w:t>
      </w:r>
      <w:proofErr w:type="spellStart"/>
      <w:r w:rsidRPr="00AB53FB">
        <w:rPr>
          <w:szCs w:val="24"/>
          <w:lang w:val="en-US"/>
        </w:rPr>
        <w:t>pp.</w:t>
      </w:r>
      <w:proofErr w:type="spellEnd"/>
      <w:r w:rsidRPr="00AB53FB">
        <w:rPr>
          <w:szCs w:val="24"/>
          <w:lang w:val="en-US"/>
        </w:rPr>
        <w:t xml:space="preserve"> 28-37.</w:t>
      </w:r>
    </w:p>
    <w:p w14:paraId="6E31227F"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2016. “Military expenditure in Greece: Security challenges and economic constraints”,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Α</w:t>
      </w:r>
      <w:r w:rsidRPr="00AB53FB">
        <w:rPr>
          <w:szCs w:val="24"/>
          <w:lang w:val="en-US"/>
        </w:rPr>
        <w:t xml:space="preserve">. </w:t>
      </w:r>
      <w:proofErr w:type="spellStart"/>
      <w:r w:rsidRPr="00AB53FB">
        <w:rPr>
          <w:szCs w:val="24"/>
        </w:rPr>
        <w:t>Στεργίου</w:t>
      </w:r>
      <w:proofErr w:type="spellEnd"/>
      <w:r w:rsidRPr="00AB53FB">
        <w:rPr>
          <w:szCs w:val="24"/>
          <w:lang w:val="en-US"/>
        </w:rPr>
        <w:t>,</w:t>
      </w:r>
      <w:r w:rsidRPr="00AB53FB">
        <w:rPr>
          <w:i/>
          <w:szCs w:val="24"/>
          <w:lang w:val="en-US"/>
        </w:rPr>
        <w:t xml:space="preserve"> Economics of Peace and Security Journal</w:t>
      </w:r>
      <w:r w:rsidRPr="00AB53FB">
        <w:rPr>
          <w:szCs w:val="24"/>
          <w:lang w:val="en-US"/>
        </w:rPr>
        <w:t xml:space="preserve">, vol. 11(1), </w:t>
      </w:r>
      <w:proofErr w:type="spellStart"/>
      <w:r w:rsidRPr="00AB53FB">
        <w:rPr>
          <w:szCs w:val="24"/>
          <w:lang w:val="en-US"/>
        </w:rPr>
        <w:t>pp.</w:t>
      </w:r>
      <w:proofErr w:type="spellEnd"/>
      <w:r w:rsidRPr="00AB53FB">
        <w:rPr>
          <w:szCs w:val="24"/>
          <w:lang w:val="en-US"/>
        </w:rPr>
        <w:t xml:space="preserve"> 28-34.</w:t>
      </w:r>
    </w:p>
    <w:p w14:paraId="6E0553BA"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2016. “Globalization and democracy: A disaggregated analysis by income group”,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Global Economy Journal</w:t>
      </w:r>
      <w:r w:rsidRPr="00AB53FB">
        <w:rPr>
          <w:szCs w:val="24"/>
          <w:lang w:val="en-US"/>
        </w:rPr>
        <w:t xml:space="preserve">, vol.16 (2), </w:t>
      </w:r>
      <w:proofErr w:type="spellStart"/>
      <w:r w:rsidRPr="00AB53FB">
        <w:rPr>
          <w:szCs w:val="24"/>
          <w:lang w:val="en-US"/>
        </w:rPr>
        <w:t>pp.</w:t>
      </w:r>
      <w:proofErr w:type="spellEnd"/>
      <w:r w:rsidRPr="00AB53FB">
        <w:rPr>
          <w:szCs w:val="24"/>
          <w:lang w:val="en-US"/>
        </w:rPr>
        <w:t xml:space="preserve"> 213-228.</w:t>
      </w:r>
    </w:p>
    <w:p w14:paraId="5D69EE7F"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2015. “</w:t>
      </w:r>
      <w:hyperlink r:id="rId11" w:history="1">
        <w:r w:rsidRPr="00AB53FB">
          <w:rPr>
            <w:rStyle w:val="Hyperlink"/>
            <w:color w:val="auto"/>
            <w:szCs w:val="24"/>
            <w:u w:val="none"/>
            <w:lang w:val="en-US"/>
          </w:rPr>
          <w:t>Income and democracy: the modernization hypothesis re-visited via alternative non-linear models</w:t>
        </w:r>
      </w:hyperlink>
      <w:r w:rsidRPr="00AB53FB">
        <w:rPr>
          <w:szCs w:val="24"/>
          <w:lang w:val="en-US"/>
        </w:rPr>
        <w:t xml:space="preserve">”, </w:t>
      </w:r>
      <w:r w:rsidRPr="00AB53FB">
        <w:rPr>
          <w:i/>
          <w:szCs w:val="24"/>
          <w:lang w:val="en-US"/>
        </w:rPr>
        <w:t>Empirical Economics</w:t>
      </w:r>
      <w:r w:rsidRPr="00AB53FB">
        <w:rPr>
          <w:szCs w:val="24"/>
          <w:lang w:val="en-US"/>
        </w:rPr>
        <w:t xml:space="preserve">, vol. 48, </w:t>
      </w:r>
      <w:proofErr w:type="spellStart"/>
      <w:r w:rsidRPr="00AB53FB">
        <w:rPr>
          <w:szCs w:val="24"/>
          <w:lang w:val="en-US"/>
        </w:rPr>
        <w:t>pp.</w:t>
      </w:r>
      <w:proofErr w:type="spellEnd"/>
      <w:r w:rsidRPr="00AB53FB">
        <w:rPr>
          <w:szCs w:val="24"/>
          <w:lang w:val="en-US"/>
        </w:rPr>
        <w:t xml:space="preserve"> 909-921.</w:t>
      </w:r>
    </w:p>
    <w:p w14:paraId="43EF5594"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2015. “Modeling the demand for national security expenditure: A note”,</w:t>
      </w:r>
      <w:r w:rsidRPr="00AB53FB">
        <w:rPr>
          <w:i/>
          <w:szCs w:val="24"/>
          <w:lang w:val="en-US"/>
        </w:rPr>
        <w:t xml:space="preserve"> Defence and Peace Economics</w:t>
      </w:r>
      <w:r w:rsidRPr="00AB53FB">
        <w:rPr>
          <w:szCs w:val="24"/>
          <w:lang w:val="en-US"/>
        </w:rPr>
        <w:t xml:space="preserve">, vol. 26(4), </w:t>
      </w:r>
      <w:proofErr w:type="spellStart"/>
      <w:r w:rsidRPr="00AB53FB">
        <w:rPr>
          <w:szCs w:val="24"/>
          <w:lang w:val="en-US"/>
        </w:rPr>
        <w:t>pp.</w:t>
      </w:r>
      <w:proofErr w:type="spellEnd"/>
      <w:r w:rsidRPr="00AB53FB">
        <w:rPr>
          <w:szCs w:val="24"/>
          <w:lang w:val="en-US"/>
        </w:rPr>
        <w:t xml:space="preserve"> 457-464. </w:t>
      </w:r>
    </w:p>
    <w:p w14:paraId="4FB2E7A1"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2015. “Defence and Non-Defence Spending in the US: Stimuli to Economic Growth? Comparative Findings from a </w:t>
      </w:r>
      <w:proofErr w:type="spellStart"/>
      <w:r w:rsidRPr="00AB53FB">
        <w:rPr>
          <w:szCs w:val="24"/>
          <w:lang w:val="en-US"/>
        </w:rPr>
        <w:t>Semiparametric</w:t>
      </w:r>
      <w:proofErr w:type="spellEnd"/>
      <w:r w:rsidRPr="00AB53FB">
        <w:rPr>
          <w:szCs w:val="24"/>
          <w:lang w:val="en-US"/>
        </w:rPr>
        <w:t xml:space="preserve"> </w:t>
      </w:r>
      <w:r w:rsidRPr="00AB53FB">
        <w:rPr>
          <w:szCs w:val="24"/>
          <w:lang w:val="en-US"/>
        </w:rPr>
        <w:lastRenderedPageBreak/>
        <w:t xml:space="preserve">Approach”.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Bulleting of Economic Research</w:t>
      </w:r>
      <w:r w:rsidRPr="00AB53FB">
        <w:rPr>
          <w:szCs w:val="24"/>
          <w:lang w:val="en-US"/>
        </w:rPr>
        <w:t xml:space="preserve">, Vol. 67(4), </w:t>
      </w:r>
      <w:proofErr w:type="spellStart"/>
      <w:r w:rsidRPr="00AB53FB">
        <w:rPr>
          <w:szCs w:val="24"/>
          <w:lang w:val="en-US"/>
        </w:rPr>
        <w:t>pp.</w:t>
      </w:r>
      <w:proofErr w:type="spellEnd"/>
      <w:r w:rsidRPr="00AB53FB">
        <w:rPr>
          <w:szCs w:val="24"/>
          <w:lang w:val="en-US"/>
        </w:rPr>
        <w:t xml:space="preserve"> 359-370.</w:t>
      </w:r>
    </w:p>
    <w:p w14:paraId="1D6CF5AA"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2013. “Asymmetries in the Revenue-Expenditure Nexus: A Tale of Three Countries”, </w:t>
      </w:r>
      <w:r w:rsidRPr="00AB53FB">
        <w:rPr>
          <w:i/>
          <w:szCs w:val="24"/>
          <w:lang w:val="en-US"/>
        </w:rPr>
        <w:t>Economic Modelling</w:t>
      </w:r>
      <w:r w:rsidRPr="00AB53FB">
        <w:rPr>
          <w:szCs w:val="24"/>
          <w:lang w:val="en-US"/>
        </w:rPr>
        <w:t xml:space="preserve">, vol. 30, </w:t>
      </w:r>
      <w:proofErr w:type="spellStart"/>
      <w:r w:rsidRPr="00AB53FB">
        <w:rPr>
          <w:szCs w:val="24"/>
          <w:lang w:val="en-US"/>
        </w:rPr>
        <w:t>pp.</w:t>
      </w:r>
      <w:proofErr w:type="spellEnd"/>
      <w:r w:rsidRPr="00AB53FB">
        <w:rPr>
          <w:szCs w:val="24"/>
          <w:lang w:val="en-US"/>
        </w:rPr>
        <w:t xml:space="preserve"> 52-60.</w:t>
      </w:r>
    </w:p>
    <w:p w14:paraId="78193CFE"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2013. “Guns, Highways and Economic Growth in the United States”</w:t>
      </w:r>
      <w:r w:rsidRPr="00AB53FB">
        <w:rPr>
          <w:szCs w:val="24"/>
          <w:lang w:val="en-GB"/>
        </w:rPr>
        <w:t>.</w:t>
      </w:r>
      <w:r w:rsidRPr="00AB53FB">
        <w:rPr>
          <w:szCs w:val="24"/>
          <w:lang w:val="en-US"/>
        </w:rPr>
        <w:t xml:space="preserve"> </w:t>
      </w:r>
      <w:r w:rsidRPr="00AB53FB">
        <w:rPr>
          <w:szCs w:val="24"/>
        </w:rPr>
        <w:t>Με</w:t>
      </w:r>
      <w:r w:rsidRPr="00AB53FB">
        <w:rPr>
          <w:szCs w:val="24"/>
          <w:lang w:val="en-GB"/>
        </w:rPr>
        <w:t xml:space="preserve"> </w:t>
      </w:r>
      <w:r w:rsidRPr="00AB53FB">
        <w:rPr>
          <w:szCs w:val="24"/>
        </w:rPr>
        <w:t>τον</w:t>
      </w:r>
      <w:r w:rsidRPr="00AB53FB">
        <w:rPr>
          <w:szCs w:val="24"/>
          <w:lang w:val="en-GB"/>
        </w:rPr>
        <w:t xml:space="preserve"> </w:t>
      </w:r>
      <w:r w:rsidRPr="00AB53FB">
        <w:rPr>
          <w:szCs w:val="24"/>
        </w:rPr>
        <w:t>Χ</w:t>
      </w:r>
      <w:r w:rsidRPr="00AB53FB">
        <w:rPr>
          <w:szCs w:val="24"/>
          <w:lang w:val="en-GB"/>
        </w:rPr>
        <w:t xml:space="preserve">. </w:t>
      </w:r>
      <w:proofErr w:type="spellStart"/>
      <w:r w:rsidRPr="00AB53FB">
        <w:rPr>
          <w:szCs w:val="24"/>
        </w:rPr>
        <w:t>Κόλλια</w:t>
      </w:r>
      <w:proofErr w:type="spellEnd"/>
      <w:r w:rsidRPr="00AB53FB">
        <w:rPr>
          <w:szCs w:val="24"/>
          <w:lang w:val="en-GB"/>
        </w:rPr>
        <w:t xml:space="preserve">. </w:t>
      </w:r>
      <w:r w:rsidRPr="00AB53FB">
        <w:rPr>
          <w:i/>
          <w:szCs w:val="24"/>
          <w:lang w:val="en-US"/>
        </w:rPr>
        <w:t>Economic Modelling</w:t>
      </w:r>
      <w:r w:rsidRPr="00AB53FB">
        <w:rPr>
          <w:szCs w:val="24"/>
          <w:lang w:val="en-US"/>
        </w:rPr>
        <w:t xml:space="preserve">, vol.30, </w:t>
      </w:r>
      <w:proofErr w:type="spellStart"/>
      <w:r w:rsidRPr="00AB53FB">
        <w:rPr>
          <w:szCs w:val="24"/>
          <w:lang w:val="en-US"/>
        </w:rPr>
        <w:t>pp.</w:t>
      </w:r>
      <w:proofErr w:type="spellEnd"/>
      <w:r w:rsidRPr="00AB53FB">
        <w:rPr>
          <w:szCs w:val="24"/>
          <w:lang w:val="en-US"/>
        </w:rPr>
        <w:t xml:space="preserve"> 449-455.</w:t>
      </w:r>
    </w:p>
    <w:p w14:paraId="7B45CBFD"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2013. “A Dynamic </w:t>
      </w:r>
      <w:r w:rsidRPr="00AB53FB">
        <w:rPr>
          <w:szCs w:val="24"/>
          <w:lang w:val="en-GB"/>
        </w:rPr>
        <w:t>P</w:t>
      </w:r>
      <w:proofErr w:type="spellStart"/>
      <w:r w:rsidRPr="00AB53FB">
        <w:rPr>
          <w:szCs w:val="24"/>
          <w:lang w:val="en-US"/>
        </w:rPr>
        <w:t>anel</w:t>
      </w:r>
      <w:proofErr w:type="spellEnd"/>
      <w:r w:rsidRPr="00AB53FB">
        <w:rPr>
          <w:szCs w:val="24"/>
          <w:lang w:val="en-US"/>
        </w:rPr>
        <w:t xml:space="preserve"> Data Model for Analyzing the Relationship between Military Expenditure and Government Debt</w:t>
      </w:r>
      <w:r w:rsidRPr="00AB53FB">
        <w:rPr>
          <w:caps/>
          <w:szCs w:val="24"/>
          <w:lang w:val="en-US"/>
        </w:rPr>
        <w:t xml:space="preserve"> </w:t>
      </w:r>
      <w:r w:rsidRPr="00AB53FB">
        <w:rPr>
          <w:szCs w:val="24"/>
          <w:lang w:val="en-US"/>
        </w:rPr>
        <w:t xml:space="preserve">in the EU”, </w:t>
      </w:r>
      <w:r w:rsidRPr="00AB53FB">
        <w:rPr>
          <w:i/>
          <w:szCs w:val="24"/>
          <w:lang w:val="en-US"/>
        </w:rPr>
        <w:t>Defence and Peace Economics</w:t>
      </w:r>
      <w:r w:rsidRPr="00AB53FB">
        <w:rPr>
          <w:szCs w:val="24"/>
          <w:lang w:val="en-US"/>
        </w:rPr>
        <w:t>, vol.24 (5), pp.419-428.</w:t>
      </w:r>
    </w:p>
    <w:p w14:paraId="3FAFA285"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2013. “Crime and Effectiveness of public order spending in Greece: Policy implications of some persistent findings”.</w:t>
      </w:r>
      <w:r w:rsidRPr="00AB53FB">
        <w:rPr>
          <w:i/>
          <w:szCs w:val="24"/>
          <w:lang w:val="en-US"/>
        </w:rPr>
        <w:t xml:space="preserve">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Ν</w:t>
      </w:r>
      <w:r w:rsidRPr="00AB53FB">
        <w:rPr>
          <w:szCs w:val="24"/>
          <w:lang w:val="en-US"/>
        </w:rPr>
        <w:t xml:space="preserve">. </w:t>
      </w:r>
      <w:proofErr w:type="spellStart"/>
      <w:r w:rsidRPr="00AB53FB">
        <w:rPr>
          <w:szCs w:val="24"/>
        </w:rPr>
        <w:t>Μυλωνίδη</w:t>
      </w:r>
      <w:proofErr w:type="spellEnd"/>
      <w:r w:rsidRPr="00AB53FB">
        <w:rPr>
          <w:szCs w:val="24"/>
          <w:lang w:val="en-US"/>
        </w:rPr>
        <w:t xml:space="preserve">, </w:t>
      </w:r>
      <w:r w:rsidRPr="00AB53FB">
        <w:rPr>
          <w:i/>
          <w:szCs w:val="24"/>
          <w:lang w:val="en-US"/>
        </w:rPr>
        <w:t xml:space="preserve">Journal of Policy Modeling, </w:t>
      </w:r>
      <w:r w:rsidRPr="00AB53FB">
        <w:rPr>
          <w:szCs w:val="24"/>
          <w:lang w:val="en-US"/>
        </w:rPr>
        <w:t xml:space="preserve">vol. 35, </w:t>
      </w:r>
      <w:r w:rsidRPr="00AB53FB">
        <w:rPr>
          <w:szCs w:val="24"/>
          <w:lang w:val="en-GB"/>
        </w:rPr>
        <w:t>pp. 121-133.</w:t>
      </w:r>
    </w:p>
    <w:p w14:paraId="4FFA9AA9"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GB"/>
        </w:rPr>
        <w:t xml:space="preserve">2012. “Labour Market Conditions and Crime in Greece”.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International Journal of Social Economics,</w:t>
      </w:r>
      <w:r w:rsidRPr="00AB53FB">
        <w:rPr>
          <w:szCs w:val="24"/>
          <w:lang w:val="en-US"/>
        </w:rPr>
        <w:t xml:space="preserve"> vol.39(12), pp.983-1000</w:t>
      </w:r>
    </w:p>
    <w:p w14:paraId="5C0C3722"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2012. “Twin Deficits Hypothesis: Revisiting an EMU Country”. </w:t>
      </w:r>
      <w:r w:rsidRPr="00AB53FB">
        <w:rPr>
          <w:szCs w:val="24"/>
        </w:rPr>
        <w:t>Με</w:t>
      </w:r>
      <w:r w:rsidRPr="00AB53FB">
        <w:rPr>
          <w:szCs w:val="24"/>
          <w:lang w:val="en-US"/>
        </w:rPr>
        <w:t xml:space="preserve"> </w:t>
      </w:r>
      <w:r w:rsidRPr="00AB53FB">
        <w:rPr>
          <w:szCs w:val="24"/>
        </w:rPr>
        <w:t>την</w:t>
      </w:r>
      <w:r w:rsidRPr="00AB53FB">
        <w:rPr>
          <w:szCs w:val="24"/>
          <w:lang w:val="en-US"/>
        </w:rPr>
        <w:t xml:space="preserve"> </w:t>
      </w:r>
      <w:r w:rsidRPr="00AB53FB">
        <w:rPr>
          <w:szCs w:val="24"/>
        </w:rPr>
        <w:t>Σ</w:t>
      </w:r>
      <w:r w:rsidRPr="00AB53FB">
        <w:rPr>
          <w:szCs w:val="24"/>
          <w:lang w:val="en-US"/>
        </w:rPr>
        <w:t xml:space="preserve">. </w:t>
      </w:r>
      <w:r w:rsidRPr="00AB53FB">
        <w:rPr>
          <w:szCs w:val="24"/>
        </w:rPr>
        <w:t>Καλού</w:t>
      </w:r>
      <w:r w:rsidRPr="00AB53FB">
        <w:rPr>
          <w:szCs w:val="24"/>
          <w:lang w:val="en-US"/>
        </w:rPr>
        <w:t xml:space="preserve">, </w:t>
      </w:r>
      <w:r w:rsidRPr="00AB53FB">
        <w:rPr>
          <w:i/>
          <w:szCs w:val="24"/>
          <w:lang w:val="en-US"/>
        </w:rPr>
        <w:t xml:space="preserve">Journal of Policy Modeling, </w:t>
      </w:r>
      <w:r w:rsidRPr="00AB53FB">
        <w:rPr>
          <w:szCs w:val="24"/>
          <w:lang w:val="en-GB"/>
        </w:rPr>
        <w:t>Vol. 34, 230-241</w:t>
      </w:r>
      <w:r w:rsidRPr="00AB53FB">
        <w:rPr>
          <w:szCs w:val="24"/>
          <w:lang w:val="en-US"/>
        </w:rPr>
        <w:t>.</w:t>
      </w:r>
    </w:p>
    <w:p w14:paraId="5BAC0936"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2012. “The Nexus Between Exchange Rates and Stock Markets:  Evidence From The Euro-Dollar Rate and Composite European Stock Indices Using Rolling Analysis”.</w:t>
      </w:r>
      <w:r w:rsidRPr="00AB53FB">
        <w:rPr>
          <w:smallCaps/>
          <w:szCs w:val="24"/>
          <w:lang w:val="en-US"/>
        </w:rPr>
        <w:t xml:space="preserve">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Ν</w:t>
      </w:r>
      <w:r w:rsidRPr="00AB53FB">
        <w:rPr>
          <w:szCs w:val="24"/>
          <w:lang w:val="en-US"/>
        </w:rPr>
        <w:t xml:space="preserve">. </w:t>
      </w:r>
      <w:proofErr w:type="spellStart"/>
      <w:r w:rsidRPr="00AB53FB">
        <w:rPr>
          <w:szCs w:val="24"/>
        </w:rPr>
        <w:t>Μυλωνίδη</w:t>
      </w:r>
      <w:proofErr w:type="spellEnd"/>
      <w:r w:rsidRPr="00AB53FB">
        <w:rPr>
          <w:szCs w:val="24"/>
          <w:lang w:val="en-US"/>
        </w:rPr>
        <w:t xml:space="preserve">. </w:t>
      </w:r>
      <w:r w:rsidRPr="00AB53FB">
        <w:rPr>
          <w:i/>
          <w:szCs w:val="24"/>
          <w:lang w:val="en-US"/>
        </w:rPr>
        <w:t>Journal of Economics and Finance,</w:t>
      </w:r>
      <w:r w:rsidRPr="00AB53FB">
        <w:rPr>
          <w:szCs w:val="24"/>
          <w:lang w:val="en-US"/>
        </w:rPr>
        <w:t xml:space="preserve"> Vol.36, 136-147.</w:t>
      </w:r>
    </w:p>
    <w:p w14:paraId="71EA521A"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2011. “Budgetary Trade-Offs between Defence, Education and Social Spending in Greece”.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Applied Economics Letters</w:t>
      </w:r>
      <w:r w:rsidRPr="00AB53FB">
        <w:rPr>
          <w:szCs w:val="24"/>
          <w:lang w:val="en-US"/>
        </w:rPr>
        <w:t>, Vol.18, pp.1071-1075.</w:t>
      </w:r>
    </w:p>
    <w:p w14:paraId="455CA874"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2011. “</w:t>
      </w:r>
      <w:proofErr w:type="spellStart"/>
      <w:r w:rsidRPr="00AB53FB">
        <w:rPr>
          <w:szCs w:val="24"/>
          <w:lang w:val="en-US"/>
        </w:rPr>
        <w:t>Τhe</w:t>
      </w:r>
      <w:proofErr w:type="spellEnd"/>
      <w:r w:rsidRPr="00AB53FB">
        <w:rPr>
          <w:szCs w:val="24"/>
          <w:lang w:val="en-US"/>
        </w:rPr>
        <w:t xml:space="preserve"> Real Uncovered Interest Parity: The Case of Canada and the USA”.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Ν</w:t>
      </w:r>
      <w:r w:rsidRPr="00AB53FB">
        <w:rPr>
          <w:szCs w:val="24"/>
          <w:lang w:val="en-US"/>
        </w:rPr>
        <w:t xml:space="preserve">. </w:t>
      </w:r>
      <w:proofErr w:type="spellStart"/>
      <w:r w:rsidRPr="00AB53FB">
        <w:rPr>
          <w:szCs w:val="24"/>
        </w:rPr>
        <w:t>Μυλωνίδη</w:t>
      </w:r>
      <w:proofErr w:type="spellEnd"/>
      <w:r w:rsidRPr="00AB53FB">
        <w:rPr>
          <w:szCs w:val="24"/>
          <w:lang w:val="en-US"/>
        </w:rPr>
        <w:t xml:space="preserve">, </w:t>
      </w:r>
      <w:r w:rsidRPr="00AB53FB">
        <w:rPr>
          <w:i/>
          <w:szCs w:val="24"/>
          <w:lang w:val="en-US"/>
        </w:rPr>
        <w:t xml:space="preserve">Journal of Policy Modeling, </w:t>
      </w:r>
      <w:r w:rsidRPr="00AB53FB">
        <w:rPr>
          <w:szCs w:val="24"/>
          <w:lang w:val="en-US"/>
        </w:rPr>
        <w:t xml:space="preserve">Vol.33(2), </w:t>
      </w:r>
      <w:proofErr w:type="spellStart"/>
      <w:r w:rsidRPr="00AB53FB">
        <w:rPr>
          <w:szCs w:val="24"/>
          <w:lang w:val="en-US"/>
        </w:rPr>
        <w:t>pp.</w:t>
      </w:r>
      <w:proofErr w:type="spellEnd"/>
      <w:r w:rsidRPr="00AB53FB">
        <w:rPr>
          <w:szCs w:val="24"/>
          <w:lang w:val="en-US"/>
        </w:rPr>
        <w:t xml:space="preserve"> 255-267.</w:t>
      </w:r>
    </w:p>
    <w:p w14:paraId="0EB75178"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2011. “Modeling the Demand for Internal Security Expenditure in Greece”.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International Journal of Economic Issues</w:t>
      </w:r>
      <w:r w:rsidRPr="00AB53FB">
        <w:rPr>
          <w:szCs w:val="24"/>
          <w:lang w:val="en-US"/>
        </w:rPr>
        <w:t>, Vol. 4(2), pp.257-266.</w:t>
      </w:r>
    </w:p>
    <w:p w14:paraId="29BD2E94"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2010. “Growth, Investment and Military Expenditure in the European Union-15”.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Journal of Economic Studies</w:t>
      </w:r>
      <w:r w:rsidRPr="00AB53FB">
        <w:rPr>
          <w:szCs w:val="24"/>
          <w:lang w:val="en-US"/>
        </w:rPr>
        <w:t>, Vol. 37(2), pp.228-240.</w:t>
      </w:r>
    </w:p>
    <w:p w14:paraId="59B0B044"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lastRenderedPageBreak/>
        <w:t xml:space="preserve">2009. “Terrorism and the Effectiveness of Security Spending in Greece: Policy Implications of Some Empirical Findings”.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Π</w:t>
      </w:r>
      <w:r w:rsidRPr="00AB53FB">
        <w:rPr>
          <w:szCs w:val="24"/>
          <w:lang w:val="en-US"/>
        </w:rPr>
        <w:t xml:space="preserve">. </w:t>
      </w:r>
      <w:proofErr w:type="spellStart"/>
      <w:r w:rsidRPr="00AB53FB">
        <w:rPr>
          <w:szCs w:val="24"/>
        </w:rPr>
        <w:t>Μέσση</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Ν</w:t>
      </w:r>
      <w:r w:rsidRPr="00AB53FB">
        <w:rPr>
          <w:szCs w:val="24"/>
          <w:lang w:val="en-US"/>
        </w:rPr>
        <w:t xml:space="preserve">. </w:t>
      </w:r>
      <w:proofErr w:type="spellStart"/>
      <w:r w:rsidRPr="00AB53FB">
        <w:rPr>
          <w:szCs w:val="24"/>
        </w:rPr>
        <w:t>Μυλωνίδη</w:t>
      </w:r>
      <w:proofErr w:type="spellEnd"/>
      <w:r w:rsidRPr="00AB53FB">
        <w:rPr>
          <w:szCs w:val="24"/>
          <w:lang w:val="en-US"/>
        </w:rPr>
        <w:t>.</w:t>
      </w:r>
      <w:r w:rsidRPr="00AB53FB">
        <w:rPr>
          <w:i/>
          <w:szCs w:val="24"/>
          <w:lang w:val="en-US"/>
        </w:rPr>
        <w:t xml:space="preserve"> Journal of Policy Modeling</w:t>
      </w:r>
      <w:r w:rsidRPr="00AB53FB">
        <w:rPr>
          <w:szCs w:val="24"/>
          <w:lang w:val="en-US"/>
        </w:rPr>
        <w:t>, Vol.31, pp.788-802.</w:t>
      </w:r>
    </w:p>
    <w:p w14:paraId="6A670C00"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2008. The Feldstein-</w:t>
      </w:r>
      <w:proofErr w:type="spellStart"/>
      <w:r w:rsidRPr="00AB53FB">
        <w:rPr>
          <w:szCs w:val="24"/>
          <w:lang w:val="en-US"/>
        </w:rPr>
        <w:t>Horioka</w:t>
      </w:r>
      <w:proofErr w:type="spellEnd"/>
      <w:r w:rsidRPr="00AB53FB">
        <w:rPr>
          <w:szCs w:val="24"/>
          <w:lang w:val="en-US"/>
        </w:rPr>
        <w:t xml:space="preserve"> Puzzle Data Across EU members: Evidence from the </w:t>
      </w:r>
      <w:proofErr w:type="spellStart"/>
      <w:r w:rsidRPr="00AB53FB">
        <w:rPr>
          <w:szCs w:val="24"/>
          <w:lang w:val="en-US"/>
        </w:rPr>
        <w:t>ARDL</w:t>
      </w:r>
      <w:proofErr w:type="spellEnd"/>
      <w:r w:rsidRPr="00AB53FB">
        <w:rPr>
          <w:szCs w:val="24"/>
          <w:lang w:val="en-US"/>
        </w:rPr>
        <w:t xml:space="preserve"> bounds Approach and Panel Data.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Ν</w:t>
      </w:r>
      <w:r w:rsidRPr="00AB53FB">
        <w:rPr>
          <w:szCs w:val="24"/>
          <w:lang w:val="en-US"/>
        </w:rPr>
        <w:t xml:space="preserve">. </w:t>
      </w:r>
      <w:proofErr w:type="spellStart"/>
      <w:r w:rsidRPr="00AB53FB">
        <w:rPr>
          <w:szCs w:val="24"/>
        </w:rPr>
        <w:t>Μυλωνίδη</w:t>
      </w:r>
      <w:proofErr w:type="spellEnd"/>
      <w:r w:rsidRPr="00AB53FB">
        <w:rPr>
          <w:szCs w:val="24"/>
          <w:lang w:val="en-US"/>
        </w:rPr>
        <w:t xml:space="preserve">. </w:t>
      </w:r>
      <w:r w:rsidRPr="00AB53FB">
        <w:rPr>
          <w:i/>
          <w:szCs w:val="24"/>
          <w:lang w:val="en-US"/>
        </w:rPr>
        <w:t xml:space="preserve">International Review of Economics and Finance, </w:t>
      </w:r>
      <w:r w:rsidRPr="00AB53FB">
        <w:rPr>
          <w:szCs w:val="24"/>
          <w:lang w:val="en-US"/>
        </w:rPr>
        <w:t>Vol.17, pp.380-387.</w:t>
      </w:r>
    </w:p>
    <w:p w14:paraId="0E443A0A"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2007. “Political Business Cycle and Monetary Determinants of Government Spending and Tax Revenue in </w:t>
      </w:r>
      <w:proofErr w:type="spellStart"/>
      <w:r w:rsidRPr="00AB53FB">
        <w:rPr>
          <w:szCs w:val="24"/>
          <w:lang w:val="en-US"/>
        </w:rPr>
        <w:t>UK</w:t>
      </w:r>
      <w:proofErr w:type="spellEnd"/>
      <w:r w:rsidRPr="00AB53FB">
        <w:rPr>
          <w:szCs w:val="24"/>
          <w:lang w:val="en-US"/>
        </w:rPr>
        <w:t xml:space="preserve">”. </w:t>
      </w:r>
      <w:r w:rsidRPr="00AB53FB">
        <w:rPr>
          <w:i/>
          <w:szCs w:val="24"/>
          <w:lang w:val="en-US"/>
        </w:rPr>
        <w:t>Empirical Economics Letters</w:t>
      </w:r>
      <w:r w:rsidRPr="00AB53FB">
        <w:rPr>
          <w:szCs w:val="24"/>
          <w:lang w:val="en-US"/>
        </w:rPr>
        <w:t>, Vol. 6(5), pp.389-394.</w:t>
      </w:r>
    </w:p>
    <w:p w14:paraId="6A734388"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2007. “A Panel Data Analysis of the Nexus Between Defence Spending and Growth in the European Union: A Reply”.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Ν</w:t>
      </w:r>
      <w:r w:rsidRPr="00AB53FB">
        <w:rPr>
          <w:szCs w:val="24"/>
          <w:lang w:val="en-US"/>
        </w:rPr>
        <w:t xml:space="preserve">. </w:t>
      </w:r>
      <w:proofErr w:type="spellStart"/>
      <w:r w:rsidRPr="00AB53FB">
        <w:rPr>
          <w:szCs w:val="24"/>
        </w:rPr>
        <w:t>Μυλωνίδη</w:t>
      </w:r>
      <w:proofErr w:type="spellEnd"/>
      <w:r w:rsidRPr="00AB53FB">
        <w:rPr>
          <w:szCs w:val="24"/>
          <w:lang w:val="en-US"/>
        </w:rPr>
        <w:t xml:space="preserve">. </w:t>
      </w:r>
      <w:r w:rsidRPr="00AB53FB">
        <w:rPr>
          <w:i/>
          <w:szCs w:val="24"/>
          <w:lang w:val="en-US"/>
        </w:rPr>
        <w:t>Defence and Peace Economics</w:t>
      </w:r>
      <w:r w:rsidRPr="00AB53FB">
        <w:rPr>
          <w:szCs w:val="24"/>
          <w:lang w:val="en-US"/>
        </w:rPr>
        <w:t xml:space="preserve">, </w:t>
      </w:r>
      <w:proofErr w:type="gramStart"/>
      <w:r w:rsidRPr="00AB53FB">
        <w:rPr>
          <w:szCs w:val="24"/>
          <w:lang w:val="en-US"/>
        </w:rPr>
        <w:t>Vol.18(</w:t>
      </w:r>
      <w:proofErr w:type="gramEnd"/>
      <w:r w:rsidRPr="00AB53FB">
        <w:rPr>
          <w:szCs w:val="24"/>
          <w:lang w:val="en-US"/>
        </w:rPr>
        <w:t xml:space="preserve">6), pp.581-583. </w:t>
      </w:r>
    </w:p>
    <w:p w14:paraId="62F2B78F"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2007. “A Panel Data Analysis of the Nexus Between Defence Spending and Growth in the European Union”.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Ν</w:t>
      </w:r>
      <w:r w:rsidRPr="00AB53FB">
        <w:rPr>
          <w:szCs w:val="24"/>
          <w:lang w:val="en-US"/>
        </w:rPr>
        <w:t xml:space="preserve">. </w:t>
      </w:r>
      <w:proofErr w:type="spellStart"/>
      <w:r w:rsidRPr="00AB53FB">
        <w:rPr>
          <w:szCs w:val="24"/>
        </w:rPr>
        <w:t>Μυλωνίδη</w:t>
      </w:r>
      <w:proofErr w:type="spellEnd"/>
      <w:r w:rsidRPr="00AB53FB">
        <w:rPr>
          <w:szCs w:val="24"/>
          <w:lang w:val="en-US"/>
        </w:rPr>
        <w:t xml:space="preserve">. </w:t>
      </w:r>
      <w:r w:rsidRPr="00AB53FB">
        <w:rPr>
          <w:i/>
          <w:szCs w:val="24"/>
          <w:lang w:val="en-US"/>
        </w:rPr>
        <w:t>Defence and Peace Economics</w:t>
      </w:r>
      <w:r w:rsidRPr="00AB53FB">
        <w:rPr>
          <w:szCs w:val="24"/>
          <w:lang w:val="en-US"/>
        </w:rPr>
        <w:t xml:space="preserve">, Vol. 18(1), pp.75-85. </w:t>
      </w:r>
    </w:p>
    <w:p w14:paraId="1478CC28"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2007. ‘</w:t>
      </w:r>
      <w:proofErr w:type="spellStart"/>
      <w:r w:rsidRPr="00AB53FB">
        <w:rPr>
          <w:szCs w:val="24"/>
          <w:lang w:val="en-US"/>
        </w:rPr>
        <w:t>Political</w:t>
      </w:r>
      <w:proofErr w:type="spellEnd"/>
      <w:r w:rsidRPr="00AB53FB">
        <w:rPr>
          <w:szCs w:val="24"/>
          <w:lang w:val="en-US"/>
        </w:rPr>
        <w:t xml:space="preserve"> Monetary Cycles: Evidence from the </w:t>
      </w:r>
      <w:proofErr w:type="spellStart"/>
      <w:r w:rsidRPr="00AB53FB">
        <w:rPr>
          <w:szCs w:val="24"/>
          <w:lang w:val="en-US"/>
        </w:rPr>
        <w:t>UK</w:t>
      </w:r>
      <w:proofErr w:type="spellEnd"/>
      <w:r w:rsidRPr="00AB53FB">
        <w:rPr>
          <w:szCs w:val="24"/>
          <w:lang w:val="en-US"/>
        </w:rPr>
        <w:t xml:space="preserve">”. </w:t>
      </w:r>
      <w:r w:rsidRPr="00AB53FB">
        <w:rPr>
          <w:i/>
          <w:szCs w:val="24"/>
          <w:lang w:val="en-US"/>
        </w:rPr>
        <w:t xml:space="preserve">Journal of World Economic Review, </w:t>
      </w:r>
      <w:r w:rsidRPr="00AB53FB">
        <w:rPr>
          <w:szCs w:val="24"/>
          <w:lang w:val="en-US"/>
        </w:rPr>
        <w:t>Vol. 2(2), pp.173-190.</w:t>
      </w:r>
    </w:p>
    <w:p w14:paraId="793CE0E3"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2006. “Fiscal Policy in the European Union Tax and Spend, Spend and Tax, Fiscal Synchronisation or institutional Separation?”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Journal of Economic Studies</w:t>
      </w:r>
      <w:r w:rsidRPr="00AB53FB">
        <w:rPr>
          <w:szCs w:val="24"/>
          <w:lang w:val="en-US"/>
        </w:rPr>
        <w:t>, Vol. 33(2), pp.108-120.</w:t>
      </w:r>
    </w:p>
    <w:p w14:paraId="2F8C53CF"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2005. “Political </w:t>
      </w:r>
      <w:proofErr w:type="spellStart"/>
      <w:r w:rsidRPr="00AB53FB">
        <w:rPr>
          <w:szCs w:val="24"/>
          <w:lang w:val="en-US"/>
        </w:rPr>
        <w:t>Manoeuvrings</w:t>
      </w:r>
      <w:proofErr w:type="spellEnd"/>
      <w:r w:rsidRPr="00AB53FB">
        <w:rPr>
          <w:szCs w:val="24"/>
          <w:lang w:val="en-US"/>
        </w:rPr>
        <w:t xml:space="preserve"> as Sources of Measurement Errors in Forecasts”. </w:t>
      </w:r>
      <w:r w:rsidRPr="00AB53FB">
        <w:rPr>
          <w:i/>
          <w:szCs w:val="24"/>
          <w:lang w:val="en-US"/>
        </w:rPr>
        <w:t>Journal of Forecasting</w:t>
      </w:r>
      <w:r w:rsidRPr="00AB53FB">
        <w:rPr>
          <w:szCs w:val="24"/>
          <w:lang w:val="en-US"/>
        </w:rPr>
        <w:t>, Vol. 24, pp.311-324.</w:t>
      </w:r>
    </w:p>
    <w:p w14:paraId="3578030B"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rPr>
      </w:pPr>
      <w:r w:rsidRPr="00AB53FB">
        <w:rPr>
          <w:szCs w:val="24"/>
          <w:lang w:val="en-US"/>
        </w:rPr>
        <w:t xml:space="preserve">2005. “A Note on the Impact of EU Accession on Capital Mobility in the Case of Greece”. </w:t>
      </w:r>
      <w:r w:rsidRPr="00AB53FB">
        <w:rPr>
          <w:szCs w:val="24"/>
        </w:rPr>
        <w:t xml:space="preserve">Με τους Χ. </w:t>
      </w:r>
      <w:proofErr w:type="spellStart"/>
      <w:r w:rsidRPr="00AB53FB">
        <w:rPr>
          <w:szCs w:val="24"/>
        </w:rPr>
        <w:t>Κόλλια</w:t>
      </w:r>
      <w:proofErr w:type="spellEnd"/>
      <w:r w:rsidRPr="00AB53FB">
        <w:rPr>
          <w:szCs w:val="24"/>
        </w:rPr>
        <w:t xml:space="preserve"> και Ν. </w:t>
      </w:r>
      <w:proofErr w:type="spellStart"/>
      <w:r w:rsidRPr="00AB53FB">
        <w:rPr>
          <w:szCs w:val="24"/>
        </w:rPr>
        <w:t>Μυλωνίδη</w:t>
      </w:r>
      <w:proofErr w:type="spellEnd"/>
      <w:r w:rsidRPr="00AB53FB">
        <w:rPr>
          <w:szCs w:val="24"/>
        </w:rPr>
        <w:t xml:space="preserve">. </w:t>
      </w:r>
      <w:proofErr w:type="spellStart"/>
      <w:r w:rsidRPr="00AB53FB">
        <w:rPr>
          <w:i/>
          <w:szCs w:val="24"/>
        </w:rPr>
        <w:t>Economia</w:t>
      </w:r>
      <w:proofErr w:type="spellEnd"/>
      <w:r w:rsidRPr="00AB53FB">
        <w:rPr>
          <w:szCs w:val="24"/>
        </w:rPr>
        <w:t>, Vol. 8(2), pp.185-193.</w:t>
      </w:r>
    </w:p>
    <w:p w14:paraId="5819847A"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2004. “Defence Expenditure and Economic Growth in the European Union: A Causal Analysis”.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Γ</w:t>
      </w:r>
      <w:r w:rsidRPr="00AB53FB">
        <w:rPr>
          <w:szCs w:val="24"/>
          <w:lang w:val="en-US"/>
        </w:rPr>
        <w:t xml:space="preserve">. </w:t>
      </w:r>
      <w:r w:rsidRPr="00AB53FB">
        <w:rPr>
          <w:szCs w:val="24"/>
        </w:rPr>
        <w:t>Μανωλά</w:t>
      </w:r>
      <w:r w:rsidRPr="00AB53FB">
        <w:rPr>
          <w:szCs w:val="24"/>
          <w:lang w:val="en-US"/>
        </w:rPr>
        <w:t xml:space="preserve">.  </w:t>
      </w:r>
      <w:r w:rsidRPr="00AB53FB">
        <w:rPr>
          <w:i/>
          <w:szCs w:val="24"/>
          <w:lang w:val="en-US"/>
        </w:rPr>
        <w:t>Journal of Policy Modeling</w:t>
      </w:r>
      <w:r w:rsidRPr="00AB53FB">
        <w:rPr>
          <w:szCs w:val="24"/>
          <w:lang w:val="en-US"/>
        </w:rPr>
        <w:t xml:space="preserve"> Vol. 26, pp.553-569.</w:t>
      </w:r>
    </w:p>
    <w:p w14:paraId="65FC2119"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2004. “Military Expenditure and Government Debt in Greece: Some Preliminary Findings”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Γ</w:t>
      </w:r>
      <w:r w:rsidRPr="00AB53FB">
        <w:rPr>
          <w:szCs w:val="24"/>
          <w:lang w:val="en-US"/>
        </w:rPr>
        <w:t xml:space="preserve">. </w:t>
      </w:r>
      <w:r w:rsidRPr="00AB53FB">
        <w:rPr>
          <w:szCs w:val="24"/>
        </w:rPr>
        <w:t>Μανωλά</w:t>
      </w:r>
      <w:r w:rsidRPr="00AB53FB">
        <w:rPr>
          <w:szCs w:val="24"/>
          <w:lang w:val="en-US"/>
        </w:rPr>
        <w:t xml:space="preserve">. </w:t>
      </w:r>
      <w:r w:rsidRPr="00AB53FB">
        <w:rPr>
          <w:i/>
          <w:szCs w:val="24"/>
        </w:rPr>
        <w:t>Defence and Peace Economics</w:t>
      </w:r>
      <w:r w:rsidRPr="00AB53FB">
        <w:rPr>
          <w:szCs w:val="24"/>
        </w:rPr>
        <w:t xml:space="preserve">, Vol. 15(2), pp.189-197. </w:t>
      </w:r>
    </w:p>
    <w:p w14:paraId="148EA1B0" w14:textId="77777777" w:rsidR="00DB284F" w:rsidRPr="00AB53FB" w:rsidRDefault="00DB284F" w:rsidP="00DB284F">
      <w:pPr>
        <w:pStyle w:val="ListParagraph"/>
        <w:numPr>
          <w:ilvl w:val="0"/>
          <w:numId w:val="28"/>
        </w:numPr>
        <w:spacing w:before="120" w:after="120" w:line="360" w:lineRule="auto"/>
        <w:ind w:left="1650" w:right="327" w:hanging="1650"/>
        <w:jc w:val="both"/>
        <w:rPr>
          <w:rStyle w:val="Char"/>
          <w:rFonts w:ascii="Times New Roman" w:hAnsi="Times New Roman"/>
          <w:b w:val="0"/>
          <w:sz w:val="24"/>
          <w:szCs w:val="24"/>
        </w:rPr>
      </w:pPr>
      <w:r w:rsidRPr="00AB53FB">
        <w:rPr>
          <w:szCs w:val="24"/>
          <w:lang w:val="en-US"/>
        </w:rPr>
        <w:lastRenderedPageBreak/>
        <w:t xml:space="preserve">2003. </w:t>
      </w:r>
      <w:r w:rsidRPr="00863DD2">
        <w:rPr>
          <w:rStyle w:val="Char"/>
          <w:rFonts w:ascii="Times New Roman" w:hAnsi="Times New Roman"/>
          <w:b w:val="0"/>
          <w:sz w:val="24"/>
          <w:szCs w:val="24"/>
        </w:rPr>
        <w:t>“</w:t>
      </w:r>
      <w:hyperlink r:id="rId12" w:anchor="nr2_3.2#nr2_3.2" w:history="1">
        <w:r w:rsidRPr="00863DD2">
          <w:rPr>
            <w:rStyle w:val="Char"/>
            <w:rFonts w:ascii="Times New Roman" w:hAnsi="Times New Roman"/>
            <w:b w:val="0"/>
            <w:sz w:val="24"/>
            <w:szCs w:val="24"/>
          </w:rPr>
          <w:t>Defence Spending and Growth in the European Union: Comparative Results from Different Causality Tests</w:t>
        </w:r>
      </w:hyperlink>
      <w:r w:rsidRPr="00863DD2">
        <w:rPr>
          <w:rStyle w:val="Char"/>
          <w:rFonts w:ascii="Times New Roman" w:hAnsi="Times New Roman"/>
          <w:b w:val="0"/>
          <w:sz w:val="24"/>
          <w:szCs w:val="24"/>
        </w:rPr>
        <w:t xml:space="preserve">”. Με τους Χ. </w:t>
      </w:r>
      <w:proofErr w:type="spellStart"/>
      <w:r w:rsidRPr="00863DD2">
        <w:rPr>
          <w:rStyle w:val="Char"/>
          <w:rFonts w:ascii="Times New Roman" w:hAnsi="Times New Roman"/>
          <w:b w:val="0"/>
          <w:sz w:val="24"/>
          <w:szCs w:val="24"/>
        </w:rPr>
        <w:t>Κόλλια</w:t>
      </w:r>
      <w:proofErr w:type="spellEnd"/>
      <w:r w:rsidRPr="00863DD2">
        <w:rPr>
          <w:rStyle w:val="Char"/>
          <w:rFonts w:ascii="Times New Roman" w:hAnsi="Times New Roman"/>
          <w:b w:val="0"/>
          <w:sz w:val="24"/>
          <w:szCs w:val="24"/>
        </w:rPr>
        <w:t xml:space="preserve"> και Γ. Μανωλά. </w:t>
      </w:r>
      <w:r w:rsidRPr="00863DD2">
        <w:rPr>
          <w:rStyle w:val="Char"/>
          <w:rFonts w:ascii="Times New Roman" w:hAnsi="Times New Roman"/>
          <w:b w:val="0"/>
          <w:i/>
          <w:sz w:val="24"/>
          <w:szCs w:val="24"/>
        </w:rPr>
        <w:t>European Review of Economics and Finance</w:t>
      </w:r>
      <w:r w:rsidRPr="00863DD2">
        <w:rPr>
          <w:rStyle w:val="Char"/>
          <w:rFonts w:ascii="Times New Roman" w:hAnsi="Times New Roman"/>
          <w:b w:val="0"/>
          <w:sz w:val="24"/>
          <w:szCs w:val="24"/>
        </w:rPr>
        <w:t xml:space="preserve">, Vol. 2(3), </w:t>
      </w:r>
      <w:proofErr w:type="spellStart"/>
      <w:r w:rsidRPr="00863DD2">
        <w:rPr>
          <w:rStyle w:val="Char"/>
          <w:rFonts w:ascii="Times New Roman" w:hAnsi="Times New Roman"/>
          <w:b w:val="0"/>
          <w:sz w:val="24"/>
          <w:szCs w:val="24"/>
        </w:rPr>
        <w:t>pp.</w:t>
      </w:r>
      <w:proofErr w:type="spellEnd"/>
      <w:r w:rsidRPr="00863DD2">
        <w:rPr>
          <w:rStyle w:val="Char"/>
          <w:rFonts w:ascii="Times New Roman" w:hAnsi="Times New Roman"/>
          <w:b w:val="0"/>
          <w:sz w:val="24"/>
          <w:szCs w:val="24"/>
        </w:rPr>
        <w:t xml:space="preserve"> 19-32.</w:t>
      </w:r>
    </w:p>
    <w:p w14:paraId="3EDD9C1A"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2003. “Domestic Political and External Security Determinants of the Demand for Greek Military Expenditure”.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Defence and Peace Economics</w:t>
      </w:r>
      <w:r w:rsidRPr="00AB53FB">
        <w:rPr>
          <w:szCs w:val="24"/>
          <w:lang w:val="en-US"/>
        </w:rPr>
        <w:t xml:space="preserve">, Vol. 14(6), </w:t>
      </w:r>
      <w:proofErr w:type="spellStart"/>
      <w:r w:rsidRPr="00AB53FB">
        <w:rPr>
          <w:szCs w:val="24"/>
          <w:lang w:val="en-US"/>
        </w:rPr>
        <w:t>pp.</w:t>
      </w:r>
      <w:proofErr w:type="spellEnd"/>
      <w:r w:rsidRPr="00AB53FB">
        <w:rPr>
          <w:szCs w:val="24"/>
          <w:lang w:val="en-US"/>
        </w:rPr>
        <w:t xml:space="preserve"> 437-445.</w:t>
      </w:r>
    </w:p>
    <w:p w14:paraId="56BA7001"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2002. “Is There A Greek-Turkish Arms Race? Some Further Empirical Results from Causality Tests”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rPr>
        <w:t>Defence and Peace Economics</w:t>
      </w:r>
      <w:r w:rsidRPr="00AB53FB">
        <w:rPr>
          <w:szCs w:val="24"/>
        </w:rPr>
        <w:t xml:space="preserve">, Vol. 13(4), </w:t>
      </w:r>
      <w:proofErr w:type="spellStart"/>
      <w:r w:rsidRPr="00AB53FB">
        <w:rPr>
          <w:szCs w:val="24"/>
        </w:rPr>
        <w:t>pp.</w:t>
      </w:r>
      <w:proofErr w:type="spellEnd"/>
      <w:r w:rsidRPr="00AB53FB">
        <w:rPr>
          <w:szCs w:val="24"/>
        </w:rPr>
        <w:t xml:space="preserve"> 321-328. </w:t>
      </w:r>
    </w:p>
    <w:p w14:paraId="4967B90B" w14:textId="77777777" w:rsidR="00DB284F" w:rsidRPr="00AB53FB" w:rsidRDefault="00DB284F" w:rsidP="00DB284F">
      <w:pPr>
        <w:pStyle w:val="ListParagraph"/>
        <w:numPr>
          <w:ilvl w:val="0"/>
          <w:numId w:val="28"/>
        </w:numPr>
        <w:spacing w:before="120" w:after="120" w:line="360" w:lineRule="auto"/>
        <w:ind w:left="1650" w:right="327" w:hanging="1650"/>
        <w:jc w:val="both"/>
        <w:rPr>
          <w:szCs w:val="24"/>
          <w:lang w:val="en-US"/>
        </w:rPr>
      </w:pPr>
      <w:r w:rsidRPr="00AB53FB">
        <w:rPr>
          <w:szCs w:val="24"/>
          <w:lang w:val="en-US"/>
        </w:rPr>
        <w:t xml:space="preserve">2001. “Local Authorities and Increased Central Government   Intervention”.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Ρ</w:t>
      </w:r>
      <w:r w:rsidRPr="00AB53FB">
        <w:rPr>
          <w:szCs w:val="24"/>
          <w:lang w:val="en-US"/>
        </w:rPr>
        <w:t xml:space="preserve">. </w:t>
      </w:r>
      <w:r w:rsidRPr="00AB53FB">
        <w:rPr>
          <w:szCs w:val="24"/>
        </w:rPr>
        <w:t>Γκέκα</w:t>
      </w:r>
      <w:r w:rsidRPr="00AB53FB">
        <w:rPr>
          <w:szCs w:val="24"/>
          <w:lang w:val="en-US"/>
        </w:rPr>
        <w:t xml:space="preserve">. </w:t>
      </w:r>
      <w:r w:rsidRPr="00AB53FB">
        <w:rPr>
          <w:i/>
          <w:szCs w:val="24"/>
          <w:lang w:val="en-US"/>
        </w:rPr>
        <w:t xml:space="preserve">Local Governance, </w:t>
      </w:r>
      <w:r w:rsidRPr="00AB53FB">
        <w:rPr>
          <w:szCs w:val="24"/>
          <w:lang w:val="en-US"/>
        </w:rPr>
        <w:t xml:space="preserve">Vol. 27(2), </w:t>
      </w:r>
      <w:proofErr w:type="spellStart"/>
      <w:r w:rsidRPr="00AB53FB">
        <w:rPr>
          <w:szCs w:val="24"/>
          <w:lang w:val="en-US"/>
        </w:rPr>
        <w:t>pp.</w:t>
      </w:r>
      <w:proofErr w:type="spellEnd"/>
      <w:r w:rsidRPr="00AB53FB">
        <w:rPr>
          <w:szCs w:val="24"/>
          <w:lang w:val="en-US"/>
        </w:rPr>
        <w:t xml:space="preserve"> 89-102.</w:t>
      </w:r>
    </w:p>
    <w:p w14:paraId="7807F539" w14:textId="77777777" w:rsidR="00133A16" w:rsidRPr="00AB53FB" w:rsidRDefault="00133A16" w:rsidP="00DB284F">
      <w:pPr>
        <w:pStyle w:val="BodyText"/>
        <w:tabs>
          <w:tab w:val="left" w:pos="-566"/>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before="120" w:after="120" w:line="360" w:lineRule="auto"/>
        <w:ind w:left="426" w:right="327"/>
        <w:rPr>
          <w:rFonts w:ascii="Times New Roman" w:hAnsi="Times New Roman"/>
          <w:b/>
          <w:sz w:val="24"/>
          <w:szCs w:val="24"/>
          <w:u w:val="single"/>
        </w:rPr>
      </w:pPr>
    </w:p>
    <w:p w14:paraId="2B32BD4E" w14:textId="77777777" w:rsidR="00DB284F" w:rsidRPr="00AB2C05" w:rsidRDefault="00DB284F" w:rsidP="00DB284F">
      <w:pPr>
        <w:pStyle w:val="BodyText"/>
        <w:tabs>
          <w:tab w:val="left" w:pos="-566"/>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before="120" w:after="120" w:line="360" w:lineRule="auto"/>
        <w:ind w:left="426" w:right="327"/>
        <w:rPr>
          <w:rFonts w:ascii="Times New Roman" w:hAnsi="Times New Roman"/>
          <w:b/>
          <w:sz w:val="24"/>
          <w:szCs w:val="24"/>
        </w:rPr>
      </w:pPr>
      <w:r w:rsidRPr="00AB2C05">
        <w:rPr>
          <w:rFonts w:ascii="Times New Roman" w:hAnsi="Times New Roman"/>
          <w:b/>
          <w:sz w:val="24"/>
          <w:szCs w:val="24"/>
        </w:rPr>
        <w:t>ΚΕΦΑΛΑΙΑ ΣΕ ΒΙΒΛΙΑ</w:t>
      </w:r>
    </w:p>
    <w:p w14:paraId="549518CD" w14:textId="77777777" w:rsidR="00DB284F" w:rsidRPr="00AB53FB" w:rsidRDefault="00DB284F" w:rsidP="00DB284F">
      <w:pPr>
        <w:pStyle w:val="ListParagraph"/>
        <w:numPr>
          <w:ilvl w:val="0"/>
          <w:numId w:val="28"/>
        </w:numPr>
        <w:spacing w:after="240" w:line="360" w:lineRule="auto"/>
        <w:ind w:left="1701" w:right="327" w:hanging="1701"/>
        <w:jc w:val="both"/>
        <w:rPr>
          <w:szCs w:val="24"/>
          <w:lang w:val="en-US"/>
        </w:rPr>
      </w:pPr>
      <w:r w:rsidRPr="00AB53FB">
        <w:rPr>
          <w:szCs w:val="24"/>
          <w:lang w:val="en-US"/>
        </w:rPr>
        <w:t xml:space="preserve">2018. “Exploring the Covariance Term in the </w:t>
      </w:r>
      <w:proofErr w:type="spellStart"/>
      <w:r w:rsidRPr="00AB53FB">
        <w:rPr>
          <w:szCs w:val="24"/>
          <w:lang w:val="en-US"/>
        </w:rPr>
        <w:t>Olley</w:t>
      </w:r>
      <w:proofErr w:type="spellEnd"/>
      <w:r w:rsidRPr="00AB53FB">
        <w:rPr>
          <w:szCs w:val="24"/>
          <w:lang w:val="en-US"/>
        </w:rPr>
        <w:t>-</w:t>
      </w:r>
      <w:proofErr w:type="spellStart"/>
      <w:r w:rsidRPr="00AB53FB">
        <w:rPr>
          <w:szCs w:val="24"/>
          <w:lang w:val="en-US"/>
        </w:rPr>
        <w:t>Pakes</w:t>
      </w:r>
      <w:proofErr w:type="spellEnd"/>
      <w:r w:rsidRPr="00AB53FB">
        <w:rPr>
          <w:szCs w:val="24"/>
          <w:lang w:val="en-US"/>
        </w:rPr>
        <w:t xml:space="preserve"> Productivity Decomposition”. </w:t>
      </w:r>
      <w:r w:rsidRPr="00AB53FB">
        <w:rPr>
          <w:szCs w:val="24"/>
        </w:rPr>
        <w:t xml:space="preserve">Με τον </w:t>
      </w:r>
      <w:proofErr w:type="spellStart"/>
      <w:r w:rsidRPr="00AB53FB">
        <w:rPr>
          <w:szCs w:val="24"/>
        </w:rPr>
        <w:t>Καραγιάννη</w:t>
      </w:r>
      <w:proofErr w:type="spellEnd"/>
      <w:r w:rsidRPr="00AB53FB">
        <w:rPr>
          <w:szCs w:val="24"/>
        </w:rPr>
        <w:t xml:space="preserve">, Γ., στο </w:t>
      </w:r>
      <w:r w:rsidRPr="00AB53FB">
        <w:rPr>
          <w:szCs w:val="24"/>
          <w:lang w:val="en-GB"/>
        </w:rPr>
        <w:t>Greene</w:t>
      </w:r>
      <w:r w:rsidRPr="00AB53FB">
        <w:rPr>
          <w:szCs w:val="24"/>
        </w:rPr>
        <w:t xml:space="preserve">, </w:t>
      </w:r>
      <w:r w:rsidRPr="00AB53FB">
        <w:rPr>
          <w:szCs w:val="24"/>
          <w:lang w:val="en-GB"/>
        </w:rPr>
        <w:t>W</w:t>
      </w:r>
      <w:r w:rsidRPr="00AB53FB">
        <w:rPr>
          <w:szCs w:val="24"/>
        </w:rPr>
        <w:t>.</w:t>
      </w:r>
      <w:r w:rsidRPr="00AB53FB">
        <w:rPr>
          <w:szCs w:val="24"/>
          <w:lang w:val="en-GB"/>
        </w:rPr>
        <w:t>H</w:t>
      </w:r>
      <w:r w:rsidRPr="00AB53FB">
        <w:rPr>
          <w:szCs w:val="24"/>
        </w:rPr>
        <w:t xml:space="preserve">. </w:t>
      </w:r>
      <w:r w:rsidRPr="00AB53FB">
        <w:rPr>
          <w:szCs w:val="24"/>
          <w:lang w:val="en-GB"/>
        </w:rPr>
        <w:t>et</w:t>
      </w:r>
      <w:r w:rsidRPr="00AB53FB">
        <w:rPr>
          <w:szCs w:val="24"/>
        </w:rPr>
        <w:t xml:space="preserve"> </w:t>
      </w:r>
      <w:r w:rsidRPr="00AB53FB">
        <w:rPr>
          <w:szCs w:val="24"/>
          <w:lang w:val="en-GB"/>
        </w:rPr>
        <w:t>al</w:t>
      </w:r>
      <w:r w:rsidRPr="00AB53FB">
        <w:rPr>
          <w:szCs w:val="24"/>
        </w:rPr>
        <w:t xml:space="preserve">. </w:t>
      </w:r>
      <w:r w:rsidRPr="00AB53FB">
        <w:rPr>
          <w:szCs w:val="24"/>
          <w:lang w:val="en-US"/>
        </w:rPr>
        <w:t>(</w:t>
      </w:r>
      <w:proofErr w:type="spellStart"/>
      <w:proofErr w:type="gramStart"/>
      <w:r w:rsidRPr="00AB53FB">
        <w:rPr>
          <w:szCs w:val="24"/>
          <w:lang w:val="en-GB"/>
        </w:rPr>
        <w:t>eds</w:t>
      </w:r>
      <w:proofErr w:type="spellEnd"/>
      <w:proofErr w:type="gramEnd"/>
      <w:r w:rsidRPr="00AB53FB">
        <w:rPr>
          <w:szCs w:val="24"/>
          <w:lang w:val="en-GB"/>
        </w:rPr>
        <w:t xml:space="preserve">), </w:t>
      </w:r>
      <w:r w:rsidRPr="00AB53FB">
        <w:rPr>
          <w:i/>
          <w:szCs w:val="24"/>
          <w:lang w:val="en-GB"/>
        </w:rPr>
        <w:t>Productivity and Inequality</w:t>
      </w:r>
      <w:r w:rsidRPr="00AB53FB">
        <w:rPr>
          <w:szCs w:val="24"/>
          <w:lang w:val="en-US"/>
        </w:rPr>
        <w:t xml:space="preserve">, </w:t>
      </w:r>
      <w:proofErr w:type="spellStart"/>
      <w:r w:rsidRPr="00AB53FB">
        <w:rPr>
          <w:szCs w:val="24"/>
          <w:lang w:val="en-GB"/>
        </w:rPr>
        <w:t>Sringer</w:t>
      </w:r>
      <w:proofErr w:type="spellEnd"/>
      <w:r w:rsidRPr="00AB53FB">
        <w:rPr>
          <w:szCs w:val="24"/>
          <w:lang w:val="en-GB"/>
        </w:rPr>
        <w:t xml:space="preserve"> Proceedings in </w:t>
      </w:r>
      <w:proofErr w:type="spellStart"/>
      <w:r w:rsidRPr="00AB53FB">
        <w:rPr>
          <w:szCs w:val="24"/>
          <w:lang w:val="en-GB"/>
        </w:rPr>
        <w:t>Businees</w:t>
      </w:r>
      <w:proofErr w:type="spellEnd"/>
      <w:r w:rsidRPr="00AB53FB">
        <w:rPr>
          <w:szCs w:val="24"/>
          <w:lang w:val="en-GB"/>
        </w:rPr>
        <w:t xml:space="preserve"> and Economics.</w:t>
      </w:r>
    </w:p>
    <w:p w14:paraId="76E5448A" w14:textId="77777777" w:rsidR="00DB284F" w:rsidRPr="00AB53FB" w:rsidRDefault="00DB284F" w:rsidP="00DB284F">
      <w:pPr>
        <w:numPr>
          <w:ilvl w:val="0"/>
          <w:numId w:val="28"/>
        </w:numPr>
        <w:spacing w:line="360" w:lineRule="auto"/>
        <w:ind w:left="1701" w:right="327" w:hanging="1701"/>
        <w:jc w:val="both"/>
        <w:rPr>
          <w:szCs w:val="24"/>
          <w:lang w:val="en-US"/>
        </w:rPr>
      </w:pPr>
      <w:r w:rsidRPr="00AB53FB">
        <w:rPr>
          <w:szCs w:val="24"/>
          <w:lang w:val="en-US"/>
        </w:rPr>
        <w:t xml:space="preserve">2011. “Macroeconomic Effects of Conflict: Three Case Studies.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Χ</w:t>
      </w:r>
      <w:r w:rsidRPr="00AB53FB">
        <w:rPr>
          <w:szCs w:val="24"/>
          <w:lang w:val="en-US"/>
        </w:rPr>
        <w:t xml:space="preserve">., </w:t>
      </w:r>
      <w:r w:rsidRPr="00AB53FB">
        <w:rPr>
          <w:szCs w:val="24"/>
        </w:rPr>
        <w:t>στο</w:t>
      </w:r>
      <w:r w:rsidRPr="00AB53FB">
        <w:rPr>
          <w:szCs w:val="24"/>
          <w:lang w:val="en-US"/>
        </w:rPr>
        <w:t xml:space="preserve"> </w:t>
      </w:r>
      <w:proofErr w:type="spellStart"/>
      <w:r w:rsidRPr="00AB53FB">
        <w:rPr>
          <w:szCs w:val="24"/>
          <w:lang w:val="en-US"/>
        </w:rPr>
        <w:t>Braddon</w:t>
      </w:r>
      <w:proofErr w:type="spellEnd"/>
      <w:r w:rsidRPr="00AB53FB">
        <w:rPr>
          <w:szCs w:val="24"/>
          <w:lang w:val="en-US"/>
        </w:rPr>
        <w:t xml:space="preserve">, D. </w:t>
      </w:r>
      <w:proofErr w:type="gramStart"/>
      <w:r w:rsidRPr="00AB53FB">
        <w:rPr>
          <w:szCs w:val="24"/>
          <w:lang w:val="en-US"/>
        </w:rPr>
        <w:t>and</w:t>
      </w:r>
      <w:proofErr w:type="gramEnd"/>
      <w:r w:rsidRPr="00AB53FB">
        <w:rPr>
          <w:szCs w:val="24"/>
          <w:lang w:val="en-US"/>
        </w:rPr>
        <w:t xml:space="preserve"> Hartley, K., (eds.) </w:t>
      </w:r>
      <w:r w:rsidRPr="00AB53FB">
        <w:rPr>
          <w:i/>
          <w:szCs w:val="24"/>
          <w:lang w:val="en-US"/>
        </w:rPr>
        <w:t xml:space="preserve">Handbook on the Economics of Conflict, </w:t>
      </w:r>
      <w:r w:rsidRPr="00AB53FB">
        <w:rPr>
          <w:szCs w:val="24"/>
          <w:lang w:val="en-US"/>
        </w:rPr>
        <w:t xml:space="preserve">Edward Elgar Publishers, </w:t>
      </w:r>
      <w:proofErr w:type="spellStart"/>
      <w:r w:rsidRPr="00AB53FB">
        <w:rPr>
          <w:szCs w:val="24"/>
          <w:lang w:val="en-US"/>
        </w:rPr>
        <w:t>UK.</w:t>
      </w:r>
      <w:proofErr w:type="spellEnd"/>
    </w:p>
    <w:p w14:paraId="54835AB1" w14:textId="77777777" w:rsidR="00DB284F" w:rsidRPr="00AB53FB" w:rsidRDefault="00DB284F" w:rsidP="00DB284F">
      <w:pPr>
        <w:numPr>
          <w:ilvl w:val="0"/>
          <w:numId w:val="28"/>
        </w:numPr>
        <w:spacing w:before="120" w:after="120" w:line="360" w:lineRule="auto"/>
        <w:ind w:left="1701" w:right="327" w:hanging="1701"/>
        <w:jc w:val="both"/>
        <w:rPr>
          <w:szCs w:val="24"/>
          <w:lang w:val="en-US"/>
        </w:rPr>
      </w:pPr>
      <w:r w:rsidRPr="00AB53FB">
        <w:rPr>
          <w:szCs w:val="24"/>
          <w:lang w:val="en-US"/>
        </w:rPr>
        <w:t xml:space="preserve">2007. “Military Tension and Defence Spending Dynamics between   Greece and Turkey”.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στο</w:t>
      </w:r>
      <w:r w:rsidRPr="00AB53FB">
        <w:rPr>
          <w:szCs w:val="24"/>
          <w:lang w:val="en-US"/>
        </w:rPr>
        <w:t xml:space="preserve"> </w:t>
      </w:r>
      <w:proofErr w:type="spellStart"/>
      <w:r w:rsidRPr="00AB53FB">
        <w:rPr>
          <w:szCs w:val="24"/>
          <w:lang w:val="en-US"/>
        </w:rPr>
        <w:t>Elsner</w:t>
      </w:r>
      <w:proofErr w:type="spellEnd"/>
      <w:r w:rsidRPr="00AB53FB">
        <w:rPr>
          <w:szCs w:val="24"/>
          <w:lang w:val="en-US"/>
        </w:rPr>
        <w:t>, W., (</w:t>
      </w:r>
      <w:proofErr w:type="gramStart"/>
      <w:r w:rsidRPr="00AB53FB">
        <w:rPr>
          <w:szCs w:val="24"/>
          <w:lang w:val="en-US"/>
        </w:rPr>
        <w:t>ed</w:t>
      </w:r>
      <w:proofErr w:type="gramEnd"/>
      <w:r w:rsidRPr="00AB53FB">
        <w:rPr>
          <w:szCs w:val="24"/>
          <w:lang w:val="en-US"/>
        </w:rPr>
        <w:t xml:space="preserve">) </w:t>
      </w:r>
      <w:r w:rsidRPr="00AB53FB">
        <w:rPr>
          <w:i/>
          <w:szCs w:val="24"/>
          <w:lang w:val="en-US"/>
        </w:rPr>
        <w:t>Arms, War and Terrorism in the Global Economy Today: Economic Analysis and Civilian Alternatives</w:t>
      </w:r>
      <w:r w:rsidRPr="00AB53FB">
        <w:rPr>
          <w:szCs w:val="24"/>
          <w:lang w:val="en-US"/>
        </w:rPr>
        <w:t xml:space="preserve">, LIT </w:t>
      </w:r>
      <w:proofErr w:type="spellStart"/>
      <w:r w:rsidRPr="00AB53FB">
        <w:rPr>
          <w:szCs w:val="24"/>
          <w:lang w:val="en-US"/>
        </w:rPr>
        <w:t>VERLAG</w:t>
      </w:r>
      <w:proofErr w:type="spellEnd"/>
      <w:r w:rsidRPr="00AB53FB">
        <w:rPr>
          <w:szCs w:val="24"/>
          <w:lang w:val="en-US"/>
        </w:rPr>
        <w:t xml:space="preserve"> Hamburg, Germany.</w:t>
      </w:r>
    </w:p>
    <w:p w14:paraId="4E3B1C2E" w14:textId="77777777" w:rsidR="00DB284F" w:rsidRPr="00AB53FB" w:rsidRDefault="00DB284F" w:rsidP="00DB284F">
      <w:pPr>
        <w:numPr>
          <w:ilvl w:val="0"/>
          <w:numId w:val="28"/>
        </w:numPr>
        <w:spacing w:before="120" w:after="120" w:line="360" w:lineRule="auto"/>
        <w:ind w:left="1701" w:right="327" w:hanging="1701"/>
        <w:jc w:val="both"/>
        <w:rPr>
          <w:szCs w:val="24"/>
          <w:lang w:val="en-US"/>
        </w:rPr>
      </w:pPr>
      <w:r w:rsidRPr="00AB53FB">
        <w:rPr>
          <w:szCs w:val="24"/>
          <w:lang w:val="en-US"/>
        </w:rPr>
        <w:t xml:space="preserve">2003. “The Development of the Greek Economy. A Political Economy Perspective”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Θ</w:t>
      </w:r>
      <w:r w:rsidRPr="00AB53FB">
        <w:rPr>
          <w:szCs w:val="24"/>
          <w:lang w:val="en-US"/>
        </w:rPr>
        <w:t xml:space="preserve">. </w:t>
      </w:r>
      <w:r w:rsidRPr="00AB53FB">
        <w:rPr>
          <w:szCs w:val="24"/>
        </w:rPr>
        <w:t>Πάκο</w:t>
      </w:r>
      <w:r w:rsidRPr="00AB53FB">
        <w:rPr>
          <w:szCs w:val="24"/>
          <w:lang w:val="en-US"/>
        </w:rPr>
        <w:t xml:space="preserve">, </w:t>
      </w:r>
      <w:r w:rsidRPr="00AB53FB">
        <w:rPr>
          <w:szCs w:val="24"/>
        </w:rPr>
        <w:t>στο</w:t>
      </w:r>
      <w:r w:rsidRPr="00AB53FB">
        <w:rPr>
          <w:szCs w:val="24"/>
          <w:lang w:val="en-US"/>
        </w:rPr>
        <w:t xml:space="preserve"> </w:t>
      </w:r>
      <w:proofErr w:type="spellStart"/>
      <w:r w:rsidRPr="00AB53FB">
        <w:rPr>
          <w:szCs w:val="24"/>
          <w:lang w:val="en-US"/>
        </w:rPr>
        <w:t>Kollias</w:t>
      </w:r>
      <w:proofErr w:type="spellEnd"/>
      <w:r w:rsidRPr="00AB53FB">
        <w:rPr>
          <w:szCs w:val="24"/>
          <w:lang w:val="en-US"/>
        </w:rPr>
        <w:t xml:space="preserve">, </w:t>
      </w:r>
      <w:proofErr w:type="spellStart"/>
      <w:r w:rsidRPr="00AB53FB">
        <w:rPr>
          <w:szCs w:val="24"/>
          <w:lang w:val="en-US"/>
        </w:rPr>
        <w:t>Ch.</w:t>
      </w:r>
      <w:proofErr w:type="spellEnd"/>
      <w:r w:rsidRPr="00AB53FB">
        <w:rPr>
          <w:szCs w:val="24"/>
          <w:lang w:val="en-US"/>
        </w:rPr>
        <w:t xml:space="preserve"> and G. </w:t>
      </w:r>
      <w:proofErr w:type="spellStart"/>
      <w:r w:rsidRPr="00AB53FB">
        <w:rPr>
          <w:szCs w:val="24"/>
          <w:lang w:val="en-US"/>
        </w:rPr>
        <w:t>Gunluk</w:t>
      </w:r>
      <w:proofErr w:type="spellEnd"/>
      <w:r w:rsidRPr="00AB53FB">
        <w:rPr>
          <w:szCs w:val="24"/>
          <w:lang w:val="en-US"/>
        </w:rPr>
        <w:t>-</w:t>
      </w:r>
      <w:proofErr w:type="spellStart"/>
      <w:r w:rsidRPr="00AB53FB">
        <w:rPr>
          <w:szCs w:val="24"/>
          <w:lang w:val="en-US"/>
        </w:rPr>
        <w:t>Senesen</w:t>
      </w:r>
      <w:proofErr w:type="spellEnd"/>
      <w:r w:rsidRPr="00AB53FB">
        <w:rPr>
          <w:szCs w:val="24"/>
          <w:lang w:val="en-US"/>
        </w:rPr>
        <w:t xml:space="preserve"> (eds) </w:t>
      </w:r>
      <w:r w:rsidRPr="00AB53FB">
        <w:rPr>
          <w:i/>
          <w:szCs w:val="24"/>
          <w:lang w:val="en-US"/>
        </w:rPr>
        <w:t>Greece and Turkey in the 21</w:t>
      </w:r>
      <w:r w:rsidRPr="00AB53FB">
        <w:rPr>
          <w:i/>
          <w:szCs w:val="24"/>
          <w:vertAlign w:val="superscript"/>
          <w:lang w:val="en-US"/>
        </w:rPr>
        <w:t>st</w:t>
      </w:r>
      <w:r w:rsidRPr="00AB53FB">
        <w:rPr>
          <w:i/>
          <w:szCs w:val="24"/>
          <w:lang w:val="en-US"/>
        </w:rPr>
        <w:t xml:space="preserve"> Century: Conflict or Co-operation? The Political Economy Perspective</w:t>
      </w:r>
      <w:r w:rsidRPr="00AB53FB">
        <w:rPr>
          <w:szCs w:val="24"/>
          <w:lang w:val="en-US"/>
        </w:rPr>
        <w:t xml:space="preserve">, Nova Scientific Publishers </w:t>
      </w:r>
      <w:proofErr w:type="spellStart"/>
      <w:r w:rsidRPr="00AB53FB">
        <w:rPr>
          <w:szCs w:val="24"/>
          <w:lang w:val="en-US"/>
        </w:rPr>
        <w:t>Ltd</w:t>
      </w:r>
      <w:proofErr w:type="spellEnd"/>
      <w:r w:rsidRPr="00AB53FB">
        <w:rPr>
          <w:szCs w:val="24"/>
          <w:lang w:val="en-US"/>
        </w:rPr>
        <w:t xml:space="preserve">, New York. </w:t>
      </w:r>
    </w:p>
    <w:p w14:paraId="4CB4EF6B" w14:textId="77777777" w:rsidR="00DB284F" w:rsidRPr="00AB53FB" w:rsidRDefault="00DB284F" w:rsidP="00DB284F">
      <w:pPr>
        <w:numPr>
          <w:ilvl w:val="0"/>
          <w:numId w:val="28"/>
        </w:numPr>
        <w:spacing w:before="120" w:after="120" w:line="360" w:lineRule="auto"/>
        <w:ind w:left="1701" w:right="327" w:hanging="1701"/>
        <w:jc w:val="both"/>
        <w:rPr>
          <w:szCs w:val="24"/>
          <w:lang w:val="en-US"/>
        </w:rPr>
      </w:pPr>
      <w:r w:rsidRPr="00AB53FB">
        <w:rPr>
          <w:szCs w:val="24"/>
          <w:lang w:val="en-US"/>
        </w:rPr>
        <w:lastRenderedPageBreak/>
        <w:t xml:space="preserve">2001. “The Role of the Local Government for Stability and Development in Greece”.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Ρ</w:t>
      </w:r>
      <w:r w:rsidRPr="00AB53FB">
        <w:rPr>
          <w:szCs w:val="24"/>
          <w:lang w:val="en-US"/>
        </w:rPr>
        <w:t xml:space="preserve">. </w:t>
      </w:r>
      <w:r w:rsidRPr="00AB53FB">
        <w:rPr>
          <w:szCs w:val="24"/>
        </w:rPr>
        <w:t>Γκέκα</w:t>
      </w:r>
      <w:r w:rsidRPr="00AB53FB">
        <w:rPr>
          <w:szCs w:val="24"/>
          <w:lang w:val="en-US"/>
        </w:rPr>
        <w:t xml:space="preserve">, </w:t>
      </w:r>
      <w:r w:rsidRPr="00AB53FB">
        <w:rPr>
          <w:szCs w:val="24"/>
        </w:rPr>
        <w:t>στο</w:t>
      </w:r>
      <w:r w:rsidRPr="00AB53FB">
        <w:rPr>
          <w:szCs w:val="24"/>
          <w:lang w:val="en-US"/>
        </w:rPr>
        <w:t xml:space="preserve"> </w:t>
      </w:r>
      <w:r w:rsidRPr="00AB53FB">
        <w:rPr>
          <w:i/>
          <w:szCs w:val="24"/>
          <w:lang w:val="en-US"/>
        </w:rPr>
        <w:t>Restructuring, Stability and Development in South-</w:t>
      </w:r>
      <w:r w:rsidRPr="00AB53FB">
        <w:rPr>
          <w:i/>
          <w:szCs w:val="24"/>
        </w:rPr>
        <w:t>Ε</w:t>
      </w:r>
      <w:r w:rsidRPr="00AB53FB">
        <w:rPr>
          <w:i/>
          <w:szCs w:val="24"/>
          <w:lang w:val="en-US"/>
        </w:rPr>
        <w:t>astern Europe</w:t>
      </w:r>
      <w:r w:rsidRPr="00AB53FB">
        <w:rPr>
          <w:szCs w:val="24"/>
          <w:lang w:val="en-US"/>
        </w:rPr>
        <w:t xml:space="preserve">, </w:t>
      </w:r>
      <w:proofErr w:type="spellStart"/>
      <w:r w:rsidRPr="00AB53FB">
        <w:rPr>
          <w:szCs w:val="24"/>
          <w:lang w:val="en-US"/>
        </w:rPr>
        <w:t>Univeristy</w:t>
      </w:r>
      <w:proofErr w:type="spellEnd"/>
      <w:r w:rsidRPr="00AB53FB">
        <w:rPr>
          <w:szCs w:val="24"/>
          <w:lang w:val="en-US"/>
        </w:rPr>
        <w:t xml:space="preserve"> of </w:t>
      </w:r>
      <w:proofErr w:type="spellStart"/>
      <w:r w:rsidRPr="00AB53FB">
        <w:rPr>
          <w:szCs w:val="24"/>
          <w:lang w:val="en-US"/>
        </w:rPr>
        <w:t>Thessaly</w:t>
      </w:r>
      <w:proofErr w:type="spellEnd"/>
      <w:r w:rsidRPr="00AB53FB">
        <w:rPr>
          <w:szCs w:val="24"/>
          <w:lang w:val="en-US"/>
        </w:rPr>
        <w:t xml:space="preserve">, </w:t>
      </w:r>
      <w:proofErr w:type="spellStart"/>
      <w:r w:rsidRPr="00AB53FB">
        <w:rPr>
          <w:szCs w:val="24"/>
          <w:lang w:val="en-US"/>
        </w:rPr>
        <w:t>Volos</w:t>
      </w:r>
      <w:proofErr w:type="spellEnd"/>
      <w:r w:rsidRPr="00AB53FB">
        <w:rPr>
          <w:szCs w:val="24"/>
          <w:lang w:val="en-US"/>
        </w:rPr>
        <w:t>.</w:t>
      </w:r>
    </w:p>
    <w:p w14:paraId="5451CC7D" w14:textId="77777777" w:rsidR="00DB284F" w:rsidRPr="00AB53FB" w:rsidRDefault="00DB284F" w:rsidP="00DB284F">
      <w:pPr>
        <w:numPr>
          <w:ilvl w:val="0"/>
          <w:numId w:val="28"/>
        </w:numPr>
        <w:spacing w:before="120" w:after="120" w:line="360" w:lineRule="auto"/>
        <w:ind w:left="1701" w:right="327" w:hanging="1701"/>
        <w:jc w:val="both"/>
        <w:rPr>
          <w:szCs w:val="24"/>
          <w:lang w:val="en-US"/>
        </w:rPr>
      </w:pPr>
      <w:r w:rsidRPr="00AB53FB">
        <w:rPr>
          <w:szCs w:val="24"/>
        </w:rPr>
        <w:t xml:space="preserve">2018. «Υποδείγματα Ζήτησης Αμυντικών Δαπανών» με τον Ν. </w:t>
      </w:r>
      <w:proofErr w:type="spellStart"/>
      <w:r w:rsidRPr="00AB53FB">
        <w:rPr>
          <w:szCs w:val="24"/>
        </w:rPr>
        <w:t>Μυλωνίδη</w:t>
      </w:r>
      <w:proofErr w:type="spellEnd"/>
      <w:r w:rsidRPr="00AB53FB">
        <w:rPr>
          <w:szCs w:val="24"/>
        </w:rPr>
        <w:t xml:space="preserve">, στο </w:t>
      </w:r>
      <w:proofErr w:type="spellStart"/>
      <w:r w:rsidRPr="00AB53FB">
        <w:rPr>
          <w:szCs w:val="24"/>
        </w:rPr>
        <w:t>Κεβόρκ</w:t>
      </w:r>
      <w:proofErr w:type="spellEnd"/>
      <w:r w:rsidRPr="00AB53FB">
        <w:rPr>
          <w:szCs w:val="24"/>
        </w:rPr>
        <w:t xml:space="preserve">, Η., και Χ. </w:t>
      </w:r>
      <w:proofErr w:type="spellStart"/>
      <w:r w:rsidRPr="00AB53FB">
        <w:rPr>
          <w:szCs w:val="24"/>
        </w:rPr>
        <w:t>Κόλλιας</w:t>
      </w:r>
      <w:proofErr w:type="spellEnd"/>
      <w:r w:rsidRPr="00AB53FB">
        <w:rPr>
          <w:szCs w:val="24"/>
        </w:rPr>
        <w:t xml:space="preserve"> (επιμ.) </w:t>
      </w:r>
      <w:r w:rsidRPr="00AB53FB">
        <w:rPr>
          <w:i/>
          <w:szCs w:val="24"/>
        </w:rPr>
        <w:t xml:space="preserve">Κείμενα στην Οικονομική της Άμυνας και της Ασφάλειας, </w:t>
      </w:r>
      <w:r w:rsidRPr="00AB53FB">
        <w:rPr>
          <w:szCs w:val="24"/>
        </w:rPr>
        <w:t>Πανεπιστημιακές Εκδόσεις Θεσσαλίας, Βόλος.</w:t>
      </w:r>
    </w:p>
    <w:p w14:paraId="611EB179" w14:textId="77777777" w:rsidR="00DB284F" w:rsidRPr="00AB53FB" w:rsidRDefault="00DB284F" w:rsidP="00DB284F">
      <w:pPr>
        <w:numPr>
          <w:ilvl w:val="0"/>
          <w:numId w:val="28"/>
        </w:numPr>
        <w:spacing w:before="120" w:after="120" w:line="360" w:lineRule="auto"/>
        <w:ind w:left="1701" w:right="327" w:hanging="1701"/>
        <w:jc w:val="both"/>
        <w:rPr>
          <w:szCs w:val="24"/>
          <w:lang w:val="en-US"/>
        </w:rPr>
      </w:pPr>
      <w:r w:rsidRPr="00AB53FB">
        <w:rPr>
          <w:szCs w:val="24"/>
        </w:rPr>
        <w:t xml:space="preserve">2005. «Πληθωρισμός, Δημόσια Ελλείμματα και Δημόσιο Χρέος» στο </w:t>
      </w:r>
      <w:proofErr w:type="spellStart"/>
      <w:r w:rsidRPr="00AB53FB">
        <w:rPr>
          <w:szCs w:val="24"/>
        </w:rPr>
        <w:t>Κόλλιας</w:t>
      </w:r>
      <w:proofErr w:type="spellEnd"/>
      <w:r w:rsidRPr="00AB53FB">
        <w:rPr>
          <w:szCs w:val="24"/>
        </w:rPr>
        <w:t xml:space="preserve"> Χ., </w:t>
      </w:r>
      <w:proofErr w:type="spellStart"/>
      <w:r w:rsidRPr="00AB53FB">
        <w:rPr>
          <w:szCs w:val="24"/>
        </w:rPr>
        <w:t>Ναξάκης</w:t>
      </w:r>
      <w:proofErr w:type="spellEnd"/>
      <w:r w:rsidRPr="00AB53FB">
        <w:rPr>
          <w:szCs w:val="24"/>
        </w:rPr>
        <w:t xml:space="preserve"> Χ. και Μ. </w:t>
      </w:r>
      <w:proofErr w:type="spellStart"/>
      <w:r w:rsidRPr="00AB53FB">
        <w:rPr>
          <w:szCs w:val="24"/>
        </w:rPr>
        <w:t>Χλέτσος</w:t>
      </w:r>
      <w:proofErr w:type="spellEnd"/>
      <w:r w:rsidRPr="00AB53FB">
        <w:rPr>
          <w:szCs w:val="24"/>
        </w:rPr>
        <w:t xml:space="preserve"> (επιμ.) </w:t>
      </w:r>
      <w:r w:rsidRPr="00AB53FB">
        <w:rPr>
          <w:i/>
          <w:szCs w:val="24"/>
        </w:rPr>
        <w:t>Σύγχρονες Προσεγγίσεις της Ελληνικής Οικονομίας</w:t>
      </w:r>
      <w:r w:rsidRPr="00AB53FB">
        <w:rPr>
          <w:szCs w:val="24"/>
        </w:rPr>
        <w:t>, εκδόσεις Πατάκη.</w:t>
      </w:r>
    </w:p>
    <w:p w14:paraId="718B5588" w14:textId="77777777" w:rsidR="00DB284F" w:rsidRPr="00AB53FB" w:rsidRDefault="00DB284F" w:rsidP="00DB284F">
      <w:pPr>
        <w:numPr>
          <w:ilvl w:val="0"/>
          <w:numId w:val="28"/>
        </w:numPr>
        <w:spacing w:before="120" w:after="120" w:line="360" w:lineRule="auto"/>
        <w:ind w:left="1701" w:right="327" w:hanging="1701"/>
        <w:jc w:val="both"/>
        <w:rPr>
          <w:szCs w:val="24"/>
          <w:lang w:val="en-US"/>
        </w:rPr>
      </w:pPr>
      <w:r w:rsidRPr="00AB53FB">
        <w:rPr>
          <w:szCs w:val="24"/>
        </w:rPr>
        <w:t xml:space="preserve">2005. «Η Ελληνική Οικονομία: Συγκριτική Θέση και Εξέλιξη Βασικών Μεγεθών». Με τους </w:t>
      </w:r>
      <w:proofErr w:type="spellStart"/>
      <w:r w:rsidRPr="00AB53FB">
        <w:rPr>
          <w:szCs w:val="24"/>
        </w:rPr>
        <w:t>Κόλλια</w:t>
      </w:r>
      <w:proofErr w:type="spellEnd"/>
      <w:r w:rsidRPr="00AB53FB">
        <w:rPr>
          <w:szCs w:val="24"/>
        </w:rPr>
        <w:t xml:space="preserve"> Χ. και Γ. Μανωλά, στο </w:t>
      </w:r>
      <w:proofErr w:type="spellStart"/>
      <w:r w:rsidRPr="00AB53FB">
        <w:rPr>
          <w:szCs w:val="24"/>
        </w:rPr>
        <w:t>Κόλλιας</w:t>
      </w:r>
      <w:proofErr w:type="spellEnd"/>
      <w:r w:rsidRPr="00AB53FB">
        <w:rPr>
          <w:szCs w:val="24"/>
        </w:rPr>
        <w:t xml:space="preserve"> Χ., </w:t>
      </w:r>
      <w:proofErr w:type="spellStart"/>
      <w:r w:rsidRPr="00AB53FB">
        <w:rPr>
          <w:szCs w:val="24"/>
        </w:rPr>
        <w:t>Ναξάκης</w:t>
      </w:r>
      <w:proofErr w:type="spellEnd"/>
      <w:r w:rsidRPr="00AB53FB">
        <w:rPr>
          <w:szCs w:val="24"/>
        </w:rPr>
        <w:t xml:space="preserve"> Χ. και Μ. </w:t>
      </w:r>
      <w:proofErr w:type="spellStart"/>
      <w:r w:rsidRPr="00AB53FB">
        <w:rPr>
          <w:szCs w:val="24"/>
        </w:rPr>
        <w:t>Χλέτσος</w:t>
      </w:r>
      <w:proofErr w:type="spellEnd"/>
      <w:r w:rsidRPr="00AB53FB">
        <w:rPr>
          <w:szCs w:val="24"/>
        </w:rPr>
        <w:t xml:space="preserve"> (επιμ.) </w:t>
      </w:r>
      <w:r w:rsidRPr="00AB53FB">
        <w:rPr>
          <w:i/>
          <w:szCs w:val="24"/>
        </w:rPr>
        <w:t>Σύγχρονες Προσεγγίσεις της Ελληνικής Οικονομίας</w:t>
      </w:r>
      <w:r w:rsidRPr="00AB53FB">
        <w:rPr>
          <w:szCs w:val="24"/>
        </w:rPr>
        <w:t>, εκδόσεις Πατάκη.</w:t>
      </w:r>
    </w:p>
    <w:p w14:paraId="095D35CD" w14:textId="77777777" w:rsidR="00DB284F" w:rsidRPr="00AB53FB" w:rsidRDefault="00DB284F" w:rsidP="00DB284F">
      <w:pPr>
        <w:numPr>
          <w:ilvl w:val="0"/>
          <w:numId w:val="28"/>
        </w:numPr>
        <w:spacing w:before="120" w:after="120" w:line="360" w:lineRule="auto"/>
        <w:ind w:left="1701" w:right="327" w:hanging="1701"/>
        <w:jc w:val="both"/>
        <w:rPr>
          <w:szCs w:val="24"/>
          <w:lang w:val="en-US"/>
        </w:rPr>
      </w:pPr>
      <w:r w:rsidRPr="00AB53FB">
        <w:rPr>
          <w:szCs w:val="24"/>
        </w:rPr>
        <w:t xml:space="preserve">2004.  «Οικονομετρική εκτίμηση της σχέσης παραοικονομίας και οικονομικών-πολιτικών κύκλων στην Ελλάδα» στο Βαβούρας Ι και Γ. Μανωλάς (επιμ.) </w:t>
      </w:r>
      <w:r w:rsidRPr="00AB53FB">
        <w:rPr>
          <w:i/>
          <w:szCs w:val="24"/>
        </w:rPr>
        <w:t>Η παραοικονομία στην Ελλάδα και στον κόσμο: προσέγγιση βασικών πτυχών του προβλήματος</w:t>
      </w:r>
      <w:r w:rsidRPr="00AB53FB">
        <w:rPr>
          <w:szCs w:val="24"/>
        </w:rPr>
        <w:t xml:space="preserve">, εκδόσεις </w:t>
      </w:r>
      <w:proofErr w:type="spellStart"/>
      <w:r w:rsidRPr="00AB53FB">
        <w:rPr>
          <w:szCs w:val="24"/>
        </w:rPr>
        <w:t>Παπαζήση</w:t>
      </w:r>
      <w:proofErr w:type="spellEnd"/>
      <w:r w:rsidRPr="00AB53FB">
        <w:rPr>
          <w:szCs w:val="24"/>
        </w:rPr>
        <w:t>.</w:t>
      </w:r>
      <w:r w:rsidRPr="00AB53FB">
        <w:rPr>
          <w:i/>
          <w:szCs w:val="24"/>
        </w:rPr>
        <w:t xml:space="preserve"> </w:t>
      </w:r>
    </w:p>
    <w:p w14:paraId="6ECB3ADC" w14:textId="77777777" w:rsidR="001C03EC" w:rsidRPr="00AB53FB" w:rsidRDefault="001C03EC" w:rsidP="00A30A59">
      <w:pPr>
        <w:spacing w:line="360" w:lineRule="auto"/>
        <w:ind w:right="327"/>
        <w:jc w:val="both"/>
        <w:rPr>
          <w:szCs w:val="24"/>
          <w:lang w:val="en-US"/>
        </w:rPr>
      </w:pPr>
    </w:p>
    <w:p w14:paraId="3BAE71F6" w14:textId="77777777" w:rsidR="00574BCD" w:rsidRPr="00AB53FB" w:rsidRDefault="00574BCD" w:rsidP="00574BCD">
      <w:pPr>
        <w:rPr>
          <w:szCs w:val="24"/>
          <w:highlight w:val="red"/>
          <w:lang w:val="en-US"/>
        </w:rPr>
      </w:pPr>
    </w:p>
    <w:p w14:paraId="2E56AD5B" w14:textId="77777777" w:rsidR="000C11FE" w:rsidRPr="00AB2C05" w:rsidRDefault="000C11FE" w:rsidP="00A30A59">
      <w:pPr>
        <w:pStyle w:val="Heading4"/>
        <w:spacing w:after="120"/>
        <w:ind w:right="327"/>
        <w:rPr>
          <w:color w:val="auto"/>
          <w:szCs w:val="24"/>
          <w:u w:val="none"/>
        </w:rPr>
      </w:pPr>
      <w:r w:rsidRPr="00AB2C05">
        <w:rPr>
          <w:color w:val="auto"/>
          <w:szCs w:val="24"/>
          <w:u w:val="none"/>
        </w:rPr>
        <w:t>ΠΑΡΟΥΣΙΑΣΕΙΣ ΕΡΓΑΣΙΩΝ σε διεθνή συνέδρια με κριτές</w:t>
      </w:r>
    </w:p>
    <w:p w14:paraId="4E453E5F" w14:textId="77777777" w:rsidR="00F469F8" w:rsidRPr="00AB53FB" w:rsidRDefault="00D6034F" w:rsidP="000705E8">
      <w:pPr>
        <w:pStyle w:val="ListParagraph"/>
        <w:numPr>
          <w:ilvl w:val="0"/>
          <w:numId w:val="3"/>
        </w:numPr>
        <w:spacing w:line="360" w:lineRule="auto"/>
        <w:jc w:val="both"/>
        <w:rPr>
          <w:i/>
          <w:szCs w:val="24"/>
          <w:lang w:val="en-US"/>
        </w:rPr>
      </w:pPr>
      <w:r w:rsidRPr="00AB53FB">
        <w:rPr>
          <w:szCs w:val="24"/>
          <w:lang w:val="en-US"/>
        </w:rPr>
        <w:t xml:space="preserve">2018. </w:t>
      </w:r>
      <w:r w:rsidR="00F469F8" w:rsidRPr="00AB53FB">
        <w:rPr>
          <w:szCs w:val="24"/>
          <w:lang w:val="en-US"/>
        </w:rPr>
        <w:t xml:space="preserve">“Economic and Strategic Drivers of Russian Military Expenditure” </w:t>
      </w:r>
      <w:r w:rsidR="00F469F8" w:rsidRPr="00AB53FB">
        <w:rPr>
          <w:szCs w:val="24"/>
        </w:rPr>
        <w:t>από</w:t>
      </w:r>
      <w:r w:rsidR="00F469F8" w:rsidRPr="00AB53FB">
        <w:rPr>
          <w:szCs w:val="24"/>
          <w:lang w:val="en-US"/>
        </w:rPr>
        <w:t xml:space="preserve"> </w:t>
      </w:r>
      <w:r w:rsidR="00F469F8" w:rsidRPr="00AB53FB">
        <w:rPr>
          <w:szCs w:val="24"/>
        </w:rPr>
        <w:t>κοινού</w:t>
      </w:r>
      <w:r w:rsidR="00F469F8" w:rsidRPr="00AB53FB">
        <w:rPr>
          <w:szCs w:val="24"/>
          <w:lang w:val="en-US"/>
        </w:rPr>
        <w:t xml:space="preserve"> </w:t>
      </w:r>
      <w:r w:rsidR="00F469F8" w:rsidRPr="00AB53FB">
        <w:rPr>
          <w:szCs w:val="24"/>
        </w:rPr>
        <w:t>με</w:t>
      </w:r>
      <w:r w:rsidR="00F469F8" w:rsidRPr="00AB53FB">
        <w:rPr>
          <w:szCs w:val="24"/>
          <w:lang w:val="en-US"/>
        </w:rPr>
        <w:t xml:space="preserve"> </w:t>
      </w:r>
      <w:r w:rsidR="00F469F8" w:rsidRPr="00AB53FB">
        <w:rPr>
          <w:szCs w:val="24"/>
        </w:rPr>
        <w:t>τους</w:t>
      </w:r>
      <w:r w:rsidRPr="00AB53FB">
        <w:rPr>
          <w:kern w:val="22"/>
          <w:szCs w:val="24"/>
          <w:lang w:val="en-US"/>
        </w:rPr>
        <w:t xml:space="preserve"> Χ. </w:t>
      </w:r>
      <w:proofErr w:type="spellStart"/>
      <w:r w:rsidRPr="00AB53FB">
        <w:rPr>
          <w:kern w:val="22"/>
          <w:szCs w:val="24"/>
          <w:lang w:val="en-US"/>
        </w:rPr>
        <w:t>Κόλλια</w:t>
      </w:r>
      <w:proofErr w:type="spellEnd"/>
      <w:proofErr w:type="gramStart"/>
      <w:r w:rsidRPr="00AB53FB">
        <w:rPr>
          <w:kern w:val="22"/>
          <w:szCs w:val="24"/>
          <w:lang w:val="en-US"/>
        </w:rPr>
        <w:t>.</w:t>
      </w:r>
      <w:r w:rsidR="00F469F8" w:rsidRPr="00AB53FB">
        <w:rPr>
          <w:szCs w:val="24"/>
          <w:lang w:val="en-US"/>
        </w:rPr>
        <w:t>,</w:t>
      </w:r>
      <w:proofErr w:type="gramEnd"/>
      <w:r w:rsidR="00F469F8" w:rsidRPr="00AB53FB">
        <w:rPr>
          <w:szCs w:val="24"/>
          <w:lang w:val="en-US"/>
        </w:rPr>
        <w:t xml:space="preserve"> </w:t>
      </w:r>
      <w:r w:rsidR="00F469F8" w:rsidRPr="00AB53FB">
        <w:rPr>
          <w:szCs w:val="24"/>
        </w:rPr>
        <w:t>Ν</w:t>
      </w:r>
      <w:r w:rsidR="00F469F8" w:rsidRPr="00AB53FB">
        <w:rPr>
          <w:szCs w:val="24"/>
          <w:lang w:val="en-US"/>
        </w:rPr>
        <w:t xml:space="preserve">. </w:t>
      </w:r>
      <w:r w:rsidR="00F469F8" w:rsidRPr="00AB53FB">
        <w:rPr>
          <w:szCs w:val="24"/>
        </w:rPr>
        <w:t>Τζερεμέ</w:t>
      </w:r>
      <w:r w:rsidR="00F469F8" w:rsidRPr="00AB53FB">
        <w:rPr>
          <w:szCs w:val="24"/>
          <w:lang w:val="en-US"/>
        </w:rPr>
        <w:t xml:space="preserve"> </w:t>
      </w:r>
      <w:r w:rsidR="00F469F8" w:rsidRPr="00AB53FB">
        <w:rPr>
          <w:szCs w:val="24"/>
        </w:rPr>
        <w:t>και</w:t>
      </w:r>
      <w:r w:rsidR="00F469F8" w:rsidRPr="00AB53FB">
        <w:rPr>
          <w:szCs w:val="24"/>
          <w:lang w:val="en-US"/>
        </w:rPr>
        <w:t xml:space="preserve"> </w:t>
      </w:r>
      <w:r w:rsidR="00F469F8" w:rsidRPr="00AB53FB">
        <w:rPr>
          <w:szCs w:val="24"/>
        </w:rPr>
        <w:t>Π</w:t>
      </w:r>
      <w:r w:rsidR="00F469F8" w:rsidRPr="00AB53FB">
        <w:rPr>
          <w:szCs w:val="24"/>
          <w:lang w:val="en-US"/>
        </w:rPr>
        <w:t xml:space="preserve">. </w:t>
      </w:r>
      <w:r w:rsidR="00F469F8" w:rsidRPr="00AB53FB">
        <w:rPr>
          <w:szCs w:val="24"/>
        </w:rPr>
        <w:t>Τζερεμέ</w:t>
      </w:r>
      <w:r w:rsidRPr="00AB53FB">
        <w:rPr>
          <w:szCs w:val="24"/>
          <w:lang w:val="en-US"/>
        </w:rPr>
        <w:t>.</w:t>
      </w:r>
      <w:r w:rsidR="00F469F8" w:rsidRPr="00AB53FB">
        <w:rPr>
          <w:szCs w:val="24"/>
          <w:lang w:val="en-US"/>
        </w:rPr>
        <w:t xml:space="preserve"> </w:t>
      </w:r>
      <w:r w:rsidR="00F469F8" w:rsidRPr="00AB53FB">
        <w:rPr>
          <w:i/>
          <w:szCs w:val="24"/>
          <w:lang w:val="en-US"/>
        </w:rPr>
        <w:t xml:space="preserve">22nd Annual Conference on Economics and Security, </w:t>
      </w:r>
      <w:r w:rsidRPr="00AB53FB">
        <w:rPr>
          <w:i/>
          <w:szCs w:val="24"/>
          <w:lang w:val="en-US"/>
        </w:rPr>
        <w:t xml:space="preserve">June 28-29, </w:t>
      </w:r>
      <w:proofErr w:type="spellStart"/>
      <w:r w:rsidR="00F469F8" w:rsidRPr="00AB53FB">
        <w:rPr>
          <w:i/>
          <w:szCs w:val="24"/>
          <w:lang w:val="en-US"/>
        </w:rPr>
        <w:t>METU</w:t>
      </w:r>
      <w:proofErr w:type="spellEnd"/>
      <w:r w:rsidR="00F469F8" w:rsidRPr="00AB53FB">
        <w:rPr>
          <w:i/>
          <w:szCs w:val="24"/>
          <w:lang w:val="en-US"/>
        </w:rPr>
        <w:t xml:space="preserve">, </w:t>
      </w:r>
      <w:r w:rsidR="00F469F8" w:rsidRPr="00AB53FB">
        <w:rPr>
          <w:i/>
          <w:szCs w:val="24"/>
        </w:rPr>
        <w:t>Κύπρος</w:t>
      </w:r>
      <w:r w:rsidRPr="00AB53FB">
        <w:rPr>
          <w:i/>
          <w:szCs w:val="24"/>
          <w:lang w:val="en-US"/>
        </w:rPr>
        <w:t>.</w:t>
      </w:r>
    </w:p>
    <w:p w14:paraId="517692D6" w14:textId="77777777" w:rsidR="00F469F8" w:rsidRPr="00AB53FB" w:rsidRDefault="00E8342C" w:rsidP="000705E8">
      <w:pPr>
        <w:pStyle w:val="ListParagraph"/>
        <w:numPr>
          <w:ilvl w:val="0"/>
          <w:numId w:val="3"/>
        </w:numPr>
        <w:spacing w:line="360" w:lineRule="auto"/>
        <w:jc w:val="both"/>
        <w:rPr>
          <w:i/>
          <w:kern w:val="22"/>
          <w:szCs w:val="24"/>
          <w:lang w:val="en-US"/>
        </w:rPr>
      </w:pPr>
      <w:r w:rsidRPr="00AB53FB">
        <w:rPr>
          <w:kern w:val="22"/>
          <w:szCs w:val="24"/>
          <w:lang w:val="en-US"/>
        </w:rPr>
        <w:t xml:space="preserve">2017. </w:t>
      </w:r>
      <w:r w:rsidR="00F469F8" w:rsidRPr="00AB53FB">
        <w:rPr>
          <w:kern w:val="22"/>
          <w:szCs w:val="24"/>
          <w:lang w:val="en-US"/>
        </w:rPr>
        <w:t xml:space="preserve">“The demand for military spending in Latin American Countries” </w:t>
      </w:r>
      <w:r w:rsidR="00F469F8" w:rsidRPr="00AB53FB">
        <w:rPr>
          <w:szCs w:val="24"/>
        </w:rPr>
        <w:t>από</w:t>
      </w:r>
      <w:r w:rsidR="00F469F8" w:rsidRPr="00AB53FB">
        <w:rPr>
          <w:szCs w:val="24"/>
          <w:lang w:val="en-US"/>
        </w:rPr>
        <w:t xml:space="preserve"> </w:t>
      </w:r>
      <w:r w:rsidR="00F469F8" w:rsidRPr="00AB53FB">
        <w:rPr>
          <w:szCs w:val="24"/>
        </w:rPr>
        <w:t>κοινού</w:t>
      </w:r>
      <w:r w:rsidR="00F469F8" w:rsidRPr="00AB53FB">
        <w:rPr>
          <w:szCs w:val="24"/>
          <w:lang w:val="en-US"/>
        </w:rPr>
        <w:t xml:space="preserve"> </w:t>
      </w:r>
      <w:r w:rsidR="00F469F8" w:rsidRPr="00AB53FB">
        <w:rPr>
          <w:szCs w:val="24"/>
        </w:rPr>
        <w:t>με</w:t>
      </w:r>
      <w:r w:rsidR="00F469F8" w:rsidRPr="00AB53FB">
        <w:rPr>
          <w:szCs w:val="24"/>
          <w:lang w:val="en-US"/>
        </w:rPr>
        <w:t xml:space="preserve"> </w:t>
      </w:r>
      <w:r w:rsidR="00F469F8" w:rsidRPr="00AB53FB">
        <w:rPr>
          <w:szCs w:val="24"/>
        </w:rPr>
        <w:t>τους</w:t>
      </w:r>
      <w:r w:rsidR="00AF5313" w:rsidRPr="00AB53FB">
        <w:rPr>
          <w:szCs w:val="24"/>
          <w:lang w:val="en-US"/>
        </w:rPr>
        <w:t xml:space="preserve"> </w:t>
      </w:r>
      <w:r w:rsidR="00AF5313" w:rsidRPr="00AB53FB">
        <w:rPr>
          <w:kern w:val="22"/>
          <w:szCs w:val="24"/>
          <w:lang w:val="en-US"/>
        </w:rPr>
        <w:t xml:space="preserve">Χ. </w:t>
      </w:r>
      <w:proofErr w:type="spellStart"/>
      <w:r w:rsidR="00AF5313" w:rsidRPr="00AB53FB">
        <w:rPr>
          <w:kern w:val="22"/>
          <w:szCs w:val="24"/>
          <w:lang w:val="en-US"/>
        </w:rPr>
        <w:t>Κόλλια</w:t>
      </w:r>
      <w:proofErr w:type="spellEnd"/>
      <w:proofErr w:type="gramStart"/>
      <w:r w:rsidR="00AF5313" w:rsidRPr="00AB53FB">
        <w:rPr>
          <w:kern w:val="22"/>
          <w:szCs w:val="24"/>
          <w:lang w:val="en-US"/>
        </w:rPr>
        <w:t>.</w:t>
      </w:r>
      <w:r w:rsidR="00F469F8" w:rsidRPr="00AB53FB">
        <w:rPr>
          <w:szCs w:val="24"/>
          <w:lang w:val="en-US"/>
        </w:rPr>
        <w:t>,</w:t>
      </w:r>
      <w:proofErr w:type="gramEnd"/>
      <w:r w:rsidR="00F469F8" w:rsidRPr="00AB53FB">
        <w:rPr>
          <w:szCs w:val="24"/>
          <w:lang w:val="en-US"/>
        </w:rPr>
        <w:t xml:space="preserve"> </w:t>
      </w:r>
      <w:r w:rsidR="00F469F8" w:rsidRPr="00AB53FB">
        <w:rPr>
          <w:szCs w:val="24"/>
        </w:rPr>
        <w:t>Ν</w:t>
      </w:r>
      <w:r w:rsidR="00F469F8" w:rsidRPr="00AB53FB">
        <w:rPr>
          <w:szCs w:val="24"/>
          <w:lang w:val="en-US"/>
        </w:rPr>
        <w:t xml:space="preserve">. </w:t>
      </w:r>
      <w:r w:rsidR="00F469F8" w:rsidRPr="00AB53FB">
        <w:rPr>
          <w:szCs w:val="24"/>
        </w:rPr>
        <w:t>Τζερεμέ</w:t>
      </w:r>
      <w:r w:rsidR="00F469F8" w:rsidRPr="00AB53FB">
        <w:rPr>
          <w:szCs w:val="24"/>
          <w:lang w:val="en-US"/>
        </w:rPr>
        <w:t xml:space="preserve"> </w:t>
      </w:r>
      <w:r w:rsidR="00F469F8" w:rsidRPr="00AB53FB">
        <w:rPr>
          <w:szCs w:val="24"/>
        </w:rPr>
        <w:t>και</w:t>
      </w:r>
      <w:r w:rsidR="00F469F8" w:rsidRPr="00AB53FB">
        <w:rPr>
          <w:szCs w:val="24"/>
          <w:lang w:val="en-US"/>
        </w:rPr>
        <w:t xml:space="preserve"> </w:t>
      </w:r>
      <w:r w:rsidR="00F469F8" w:rsidRPr="00AB53FB">
        <w:rPr>
          <w:szCs w:val="24"/>
        </w:rPr>
        <w:t>Π</w:t>
      </w:r>
      <w:r w:rsidR="00F469F8" w:rsidRPr="00AB53FB">
        <w:rPr>
          <w:szCs w:val="24"/>
          <w:lang w:val="en-US"/>
        </w:rPr>
        <w:t xml:space="preserve">. </w:t>
      </w:r>
      <w:r w:rsidR="00F469F8" w:rsidRPr="00AB53FB">
        <w:rPr>
          <w:szCs w:val="24"/>
        </w:rPr>
        <w:t>Τζερεμέ</w:t>
      </w:r>
      <w:r w:rsidR="00AF5313" w:rsidRPr="00AB53FB">
        <w:rPr>
          <w:szCs w:val="24"/>
          <w:lang w:val="en-US"/>
        </w:rPr>
        <w:t>.</w:t>
      </w:r>
      <w:r w:rsidR="00F469F8" w:rsidRPr="00AB53FB">
        <w:rPr>
          <w:szCs w:val="24"/>
          <w:lang w:val="en-US"/>
        </w:rPr>
        <w:t xml:space="preserve"> </w:t>
      </w:r>
      <w:r w:rsidR="00F469F8" w:rsidRPr="00AB53FB">
        <w:rPr>
          <w:i/>
          <w:kern w:val="22"/>
          <w:szCs w:val="24"/>
          <w:lang w:val="en-US"/>
        </w:rPr>
        <w:t>21</w:t>
      </w:r>
      <w:r w:rsidR="00F469F8" w:rsidRPr="00AB53FB">
        <w:rPr>
          <w:i/>
          <w:kern w:val="22"/>
          <w:szCs w:val="24"/>
          <w:vertAlign w:val="superscript"/>
          <w:lang w:val="en-US"/>
        </w:rPr>
        <w:t>st</w:t>
      </w:r>
      <w:r w:rsidR="00F469F8" w:rsidRPr="00AB53FB">
        <w:rPr>
          <w:i/>
          <w:kern w:val="22"/>
          <w:szCs w:val="24"/>
          <w:lang w:val="en-US"/>
        </w:rPr>
        <w:t xml:space="preserve"> Annual Conference on Economics and Security, 22-23 </w:t>
      </w:r>
      <w:r w:rsidR="00AF5313" w:rsidRPr="00AB53FB">
        <w:rPr>
          <w:i/>
          <w:kern w:val="22"/>
          <w:szCs w:val="24"/>
          <w:lang w:val="en-US"/>
        </w:rPr>
        <w:t>June,</w:t>
      </w:r>
      <w:r w:rsidR="00F469F8" w:rsidRPr="00AB53FB">
        <w:rPr>
          <w:i/>
          <w:kern w:val="22"/>
          <w:szCs w:val="24"/>
          <w:lang w:val="en-US"/>
        </w:rPr>
        <w:t xml:space="preserve"> Royal Military Academy, Brussels</w:t>
      </w:r>
      <w:r w:rsidR="00AF5313" w:rsidRPr="00AB53FB">
        <w:rPr>
          <w:i/>
          <w:kern w:val="22"/>
          <w:szCs w:val="24"/>
          <w:lang w:val="en-US"/>
        </w:rPr>
        <w:t>, Belgium.</w:t>
      </w:r>
    </w:p>
    <w:p w14:paraId="4CEBEACB" w14:textId="77777777" w:rsidR="00F469F8" w:rsidRPr="00AB53FB" w:rsidRDefault="00AF5313" w:rsidP="000705E8">
      <w:pPr>
        <w:pStyle w:val="ListParagraph"/>
        <w:numPr>
          <w:ilvl w:val="0"/>
          <w:numId w:val="3"/>
        </w:numPr>
        <w:spacing w:line="360" w:lineRule="auto"/>
        <w:jc w:val="both"/>
        <w:rPr>
          <w:i/>
          <w:kern w:val="22"/>
          <w:szCs w:val="24"/>
          <w:lang w:val="en-US"/>
        </w:rPr>
      </w:pPr>
      <w:r w:rsidRPr="00AB53FB">
        <w:rPr>
          <w:kern w:val="22"/>
          <w:szCs w:val="24"/>
          <w:lang w:val="en-US"/>
        </w:rPr>
        <w:t xml:space="preserve">2017. </w:t>
      </w:r>
      <w:r w:rsidR="00F469F8" w:rsidRPr="00AB53FB">
        <w:rPr>
          <w:kern w:val="22"/>
          <w:szCs w:val="24"/>
          <w:lang w:val="en-US"/>
        </w:rPr>
        <w:t>“Military Spending, Economic Growth and Investmen</w:t>
      </w:r>
      <w:r w:rsidRPr="00AB53FB">
        <w:rPr>
          <w:kern w:val="22"/>
          <w:szCs w:val="24"/>
          <w:lang w:val="en-US"/>
        </w:rPr>
        <w:t xml:space="preserve">t: Income Group Based Findings”. Με τον Χ. </w:t>
      </w:r>
      <w:proofErr w:type="spellStart"/>
      <w:r w:rsidRPr="00AB53FB">
        <w:rPr>
          <w:kern w:val="22"/>
          <w:szCs w:val="24"/>
          <w:lang w:val="en-US"/>
        </w:rPr>
        <w:t>Κόλλια</w:t>
      </w:r>
      <w:proofErr w:type="spellEnd"/>
      <w:r w:rsidRPr="00AB53FB">
        <w:rPr>
          <w:kern w:val="22"/>
          <w:szCs w:val="24"/>
          <w:lang w:val="en-US"/>
        </w:rPr>
        <w:t xml:space="preserve">. </w:t>
      </w:r>
      <w:r w:rsidR="00F469F8" w:rsidRPr="00AB53FB">
        <w:rPr>
          <w:i/>
          <w:kern w:val="22"/>
          <w:szCs w:val="24"/>
          <w:lang w:val="en-US"/>
        </w:rPr>
        <w:t>32</w:t>
      </w:r>
      <w:r w:rsidR="00F469F8" w:rsidRPr="00AB53FB">
        <w:rPr>
          <w:i/>
          <w:kern w:val="22"/>
          <w:szCs w:val="24"/>
          <w:vertAlign w:val="superscript"/>
          <w:lang w:val="en-US"/>
        </w:rPr>
        <w:t>nd</w:t>
      </w:r>
      <w:r w:rsidR="00F469F8" w:rsidRPr="00AB53FB">
        <w:rPr>
          <w:i/>
          <w:kern w:val="22"/>
          <w:szCs w:val="24"/>
          <w:lang w:val="en-US"/>
        </w:rPr>
        <w:t xml:space="preserve"> International Public Finance Conference, 10-14 </w:t>
      </w:r>
      <w:r w:rsidRPr="00AB53FB">
        <w:rPr>
          <w:i/>
          <w:kern w:val="22"/>
          <w:szCs w:val="24"/>
          <w:lang w:val="en-US"/>
        </w:rPr>
        <w:t>May</w:t>
      </w:r>
      <w:r w:rsidR="00F469F8" w:rsidRPr="00AB53FB">
        <w:rPr>
          <w:i/>
          <w:kern w:val="22"/>
          <w:szCs w:val="24"/>
          <w:lang w:val="en-US"/>
        </w:rPr>
        <w:t xml:space="preserve">, </w:t>
      </w:r>
      <w:proofErr w:type="spellStart"/>
      <w:r w:rsidR="00F469F8" w:rsidRPr="00AB53FB">
        <w:rPr>
          <w:i/>
          <w:kern w:val="22"/>
          <w:szCs w:val="24"/>
          <w:lang w:val="en-US"/>
        </w:rPr>
        <w:t>Antalya</w:t>
      </w:r>
      <w:proofErr w:type="spellEnd"/>
      <w:r w:rsidR="00F469F8" w:rsidRPr="00AB53FB">
        <w:rPr>
          <w:i/>
          <w:kern w:val="22"/>
          <w:szCs w:val="24"/>
          <w:lang w:val="en-US"/>
        </w:rPr>
        <w:t xml:space="preserve">, </w:t>
      </w:r>
      <w:r w:rsidRPr="00AB53FB">
        <w:rPr>
          <w:i/>
          <w:kern w:val="22"/>
          <w:szCs w:val="24"/>
          <w:lang w:val="en-US"/>
        </w:rPr>
        <w:t>Turkey.</w:t>
      </w:r>
    </w:p>
    <w:p w14:paraId="119B396D" w14:textId="77777777" w:rsidR="00891353" w:rsidRPr="00AB53FB" w:rsidRDefault="00891353" w:rsidP="000705E8">
      <w:pPr>
        <w:pStyle w:val="ListParagraph"/>
        <w:numPr>
          <w:ilvl w:val="0"/>
          <w:numId w:val="3"/>
        </w:numPr>
        <w:spacing w:line="360" w:lineRule="auto"/>
        <w:jc w:val="both"/>
        <w:rPr>
          <w:i/>
          <w:kern w:val="22"/>
          <w:szCs w:val="24"/>
          <w:lang w:val="en-US"/>
        </w:rPr>
      </w:pPr>
      <w:r w:rsidRPr="00AB53FB">
        <w:rPr>
          <w:kern w:val="22"/>
          <w:szCs w:val="24"/>
          <w:lang w:val="en-US"/>
        </w:rPr>
        <w:lastRenderedPageBreak/>
        <w:t xml:space="preserve">2016. </w:t>
      </w:r>
      <w:r w:rsidRPr="00AB53FB">
        <w:rPr>
          <w:szCs w:val="24"/>
          <w:lang w:val="en-US"/>
        </w:rPr>
        <w:t xml:space="preserve">“Exploring the Covariance Term in the </w:t>
      </w:r>
      <w:proofErr w:type="spellStart"/>
      <w:r w:rsidRPr="00AB53FB">
        <w:rPr>
          <w:szCs w:val="24"/>
          <w:lang w:val="en-US"/>
        </w:rPr>
        <w:t>Olley</w:t>
      </w:r>
      <w:proofErr w:type="spellEnd"/>
      <w:r w:rsidRPr="00AB53FB">
        <w:rPr>
          <w:szCs w:val="24"/>
          <w:lang w:val="en-US"/>
        </w:rPr>
        <w:t xml:space="preserve">-Pales Productivity Decomposition”. </w:t>
      </w:r>
      <w:r w:rsidRPr="00AB53FB">
        <w:rPr>
          <w:szCs w:val="24"/>
        </w:rPr>
        <w:t xml:space="preserve">Με τον Γ. </w:t>
      </w:r>
      <w:proofErr w:type="spellStart"/>
      <w:r w:rsidRPr="00AB53FB">
        <w:rPr>
          <w:szCs w:val="24"/>
        </w:rPr>
        <w:t>Καραγιάννη</w:t>
      </w:r>
      <w:proofErr w:type="spellEnd"/>
      <w:r w:rsidRPr="00AB53FB">
        <w:rPr>
          <w:szCs w:val="24"/>
        </w:rPr>
        <w:t xml:space="preserve">. </w:t>
      </w:r>
      <w:proofErr w:type="spellStart"/>
      <w:r w:rsidRPr="00AB53FB">
        <w:rPr>
          <w:i/>
          <w:szCs w:val="24"/>
          <w:lang w:val="en-US"/>
        </w:rPr>
        <w:t>NAPW</w:t>
      </w:r>
      <w:proofErr w:type="spellEnd"/>
      <w:r w:rsidRPr="00AB53FB">
        <w:rPr>
          <w:i/>
          <w:szCs w:val="24"/>
          <w:lang w:val="en-US"/>
        </w:rPr>
        <w:t xml:space="preserve"> Workshop IX, 15-17 June, Quebec, Canada.</w:t>
      </w:r>
    </w:p>
    <w:p w14:paraId="0AF6CF9C" w14:textId="77777777" w:rsidR="0048681C" w:rsidRPr="00AB53FB" w:rsidRDefault="00E8342C" w:rsidP="000705E8">
      <w:pPr>
        <w:pStyle w:val="ListParagraph"/>
        <w:numPr>
          <w:ilvl w:val="0"/>
          <w:numId w:val="3"/>
        </w:numPr>
        <w:spacing w:line="360" w:lineRule="auto"/>
        <w:jc w:val="both"/>
        <w:rPr>
          <w:i/>
          <w:szCs w:val="24"/>
          <w:lang w:val="en-US"/>
        </w:rPr>
      </w:pPr>
      <w:r w:rsidRPr="00AB53FB">
        <w:rPr>
          <w:szCs w:val="24"/>
          <w:lang w:val="en-US"/>
        </w:rPr>
        <w:t xml:space="preserve">2015. “Investment, growth and defence expenditure in the EU15: Revisiting the nexus using </w:t>
      </w:r>
      <w:proofErr w:type="spellStart"/>
      <w:r w:rsidRPr="00AB53FB">
        <w:rPr>
          <w:szCs w:val="24"/>
          <w:lang w:val="en-US"/>
        </w:rPr>
        <w:t>SIPRI’s</w:t>
      </w:r>
      <w:proofErr w:type="spellEnd"/>
      <w:r w:rsidRPr="00AB53FB">
        <w:rPr>
          <w:szCs w:val="24"/>
          <w:lang w:val="en-US"/>
        </w:rPr>
        <w:t xml:space="preserve"> new consistent dataset”. M</w:t>
      </w:r>
      <w:r w:rsidRPr="00AB53FB">
        <w:rPr>
          <w:szCs w:val="24"/>
        </w:rPr>
        <w:t>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Expert Workshop, Stockholm International Peace Research Institute, 28-30 January, Stockholm, Sweden.</w:t>
      </w:r>
    </w:p>
    <w:p w14:paraId="39875250" w14:textId="77777777" w:rsidR="00F469F8" w:rsidRPr="00AB53FB" w:rsidRDefault="00AF5313" w:rsidP="000705E8">
      <w:pPr>
        <w:pStyle w:val="ListParagraph"/>
        <w:numPr>
          <w:ilvl w:val="0"/>
          <w:numId w:val="3"/>
        </w:numPr>
        <w:spacing w:line="360" w:lineRule="auto"/>
        <w:jc w:val="both"/>
        <w:rPr>
          <w:szCs w:val="24"/>
        </w:rPr>
      </w:pPr>
      <w:r w:rsidRPr="00AB53FB">
        <w:rPr>
          <w:kern w:val="22"/>
          <w:szCs w:val="24"/>
          <w:lang w:val="en-US"/>
        </w:rPr>
        <w:t xml:space="preserve">2015. </w:t>
      </w:r>
      <w:r w:rsidR="00F469F8" w:rsidRPr="00AB53FB">
        <w:rPr>
          <w:kern w:val="22"/>
          <w:szCs w:val="24"/>
          <w:lang w:val="en-US"/>
        </w:rPr>
        <w:t xml:space="preserve">“Peace promoting </w:t>
      </w:r>
      <w:proofErr w:type="spellStart"/>
      <w:r w:rsidR="00F469F8" w:rsidRPr="00AB53FB">
        <w:rPr>
          <w:kern w:val="22"/>
          <w:szCs w:val="24"/>
          <w:lang w:val="en-US"/>
        </w:rPr>
        <w:t>globalisation</w:t>
      </w:r>
      <w:proofErr w:type="spellEnd"/>
      <w:r w:rsidR="00F469F8" w:rsidRPr="00AB53FB">
        <w:rPr>
          <w:kern w:val="22"/>
          <w:szCs w:val="24"/>
          <w:lang w:val="en-US"/>
        </w:rPr>
        <w:t>?”</w:t>
      </w:r>
      <w:r w:rsidRPr="00AB53FB">
        <w:rPr>
          <w:kern w:val="22"/>
          <w:szCs w:val="24"/>
          <w:lang w:val="en-US"/>
        </w:rPr>
        <w:t xml:space="preserve"> Με τον Χ. </w:t>
      </w:r>
      <w:proofErr w:type="spellStart"/>
      <w:r w:rsidRPr="00AB53FB">
        <w:rPr>
          <w:kern w:val="22"/>
          <w:szCs w:val="24"/>
          <w:lang w:val="en-US"/>
        </w:rPr>
        <w:t>Κόλλια</w:t>
      </w:r>
      <w:proofErr w:type="spellEnd"/>
      <w:r w:rsidRPr="00AB53FB">
        <w:rPr>
          <w:kern w:val="22"/>
          <w:szCs w:val="24"/>
          <w:lang w:val="en-US"/>
        </w:rPr>
        <w:t>.</w:t>
      </w:r>
      <w:r w:rsidR="00F469F8" w:rsidRPr="00AB53FB">
        <w:rPr>
          <w:kern w:val="22"/>
          <w:szCs w:val="24"/>
          <w:lang w:val="en-US"/>
        </w:rPr>
        <w:t xml:space="preserve"> </w:t>
      </w:r>
      <w:r w:rsidR="00F469F8" w:rsidRPr="00AB53FB">
        <w:rPr>
          <w:i/>
          <w:szCs w:val="24"/>
        </w:rPr>
        <w:t>4</w:t>
      </w:r>
      <w:r w:rsidR="00F469F8" w:rsidRPr="00AB53FB">
        <w:rPr>
          <w:i/>
          <w:szCs w:val="24"/>
          <w:vertAlign w:val="superscript"/>
        </w:rPr>
        <w:t>ο</w:t>
      </w:r>
      <w:r w:rsidR="00F469F8" w:rsidRPr="00AB53FB">
        <w:rPr>
          <w:i/>
          <w:szCs w:val="24"/>
        </w:rPr>
        <w:t xml:space="preserve"> Πανελλήνιο Συνέδριο Εφαρμοσμένης Οικονομικής: Οικονομία και Δημοκρατία</w:t>
      </w:r>
      <w:r w:rsidR="00F469F8" w:rsidRPr="00AB53FB">
        <w:rPr>
          <w:szCs w:val="24"/>
        </w:rPr>
        <w:t>, Πανεπιστήμιο Θεσσαλ</w:t>
      </w:r>
      <w:r w:rsidRPr="00AB53FB">
        <w:rPr>
          <w:szCs w:val="24"/>
        </w:rPr>
        <w:t>ίας, Βόλος, 23-24 Νοεμβρίου.</w:t>
      </w:r>
    </w:p>
    <w:p w14:paraId="176D9B36" w14:textId="77777777" w:rsidR="00F469F8" w:rsidRPr="00AB53FB" w:rsidRDefault="00AF5313" w:rsidP="000705E8">
      <w:pPr>
        <w:pStyle w:val="ListParagraph"/>
        <w:numPr>
          <w:ilvl w:val="0"/>
          <w:numId w:val="3"/>
        </w:numPr>
        <w:spacing w:line="360" w:lineRule="auto"/>
        <w:jc w:val="both"/>
        <w:rPr>
          <w:i/>
          <w:szCs w:val="24"/>
          <w:lang w:val="en-US"/>
        </w:rPr>
      </w:pPr>
      <w:r w:rsidRPr="00AB53FB">
        <w:rPr>
          <w:kern w:val="22"/>
          <w:szCs w:val="24"/>
          <w:lang w:val="en-US"/>
        </w:rPr>
        <w:t xml:space="preserve">2015. </w:t>
      </w:r>
      <w:r w:rsidR="00F469F8" w:rsidRPr="00AB53FB">
        <w:rPr>
          <w:kern w:val="22"/>
          <w:szCs w:val="24"/>
          <w:lang w:val="en-US"/>
        </w:rPr>
        <w:t xml:space="preserve">“Peace promoting </w:t>
      </w:r>
      <w:proofErr w:type="spellStart"/>
      <w:r w:rsidR="00F469F8" w:rsidRPr="00AB53FB">
        <w:rPr>
          <w:kern w:val="22"/>
          <w:szCs w:val="24"/>
          <w:lang w:val="en-US"/>
        </w:rPr>
        <w:t>globalisation</w:t>
      </w:r>
      <w:proofErr w:type="spellEnd"/>
      <w:r w:rsidR="00F469F8" w:rsidRPr="00AB53FB">
        <w:rPr>
          <w:kern w:val="22"/>
          <w:szCs w:val="24"/>
          <w:lang w:val="en-US"/>
        </w:rPr>
        <w:t xml:space="preserve">?” </w:t>
      </w:r>
      <w:r w:rsidRPr="00AB53FB">
        <w:rPr>
          <w:kern w:val="22"/>
          <w:szCs w:val="24"/>
          <w:lang w:val="en-US"/>
        </w:rPr>
        <w:t xml:space="preserve">Με τον Χ. </w:t>
      </w:r>
      <w:proofErr w:type="spellStart"/>
      <w:r w:rsidRPr="00AB53FB">
        <w:rPr>
          <w:kern w:val="22"/>
          <w:szCs w:val="24"/>
          <w:lang w:val="en-US"/>
        </w:rPr>
        <w:t>Κόλλια</w:t>
      </w:r>
      <w:proofErr w:type="spellEnd"/>
      <w:r w:rsidRPr="00AB53FB">
        <w:rPr>
          <w:kern w:val="22"/>
          <w:szCs w:val="24"/>
          <w:lang w:val="en-US"/>
        </w:rPr>
        <w:t xml:space="preserve">. </w:t>
      </w:r>
      <w:r w:rsidR="00F469F8" w:rsidRPr="00AB53FB">
        <w:rPr>
          <w:i/>
          <w:szCs w:val="24"/>
          <w:lang w:val="en-US"/>
        </w:rPr>
        <w:t>10th Defence and Security Economics Workshop</w:t>
      </w:r>
      <w:r w:rsidR="00F469F8" w:rsidRPr="00AB53FB">
        <w:rPr>
          <w:szCs w:val="24"/>
          <w:lang w:val="en-US"/>
        </w:rPr>
        <w:t xml:space="preserve">, Carleton </w:t>
      </w:r>
      <w:r w:rsidR="00F469F8" w:rsidRPr="00AB53FB">
        <w:rPr>
          <w:i/>
          <w:szCs w:val="24"/>
          <w:lang w:val="en-US"/>
        </w:rPr>
        <w:t xml:space="preserve">University, </w:t>
      </w:r>
      <w:proofErr w:type="spellStart"/>
      <w:r w:rsidRPr="00AB53FB">
        <w:rPr>
          <w:i/>
          <w:szCs w:val="24"/>
          <w:lang w:val="en-US"/>
        </w:rPr>
        <w:t>Otawa</w:t>
      </w:r>
      <w:proofErr w:type="spellEnd"/>
      <w:r w:rsidRPr="00AB53FB">
        <w:rPr>
          <w:i/>
          <w:szCs w:val="24"/>
          <w:lang w:val="en-US"/>
        </w:rPr>
        <w:t>, November 6, Canada.</w:t>
      </w:r>
      <w:r w:rsidR="00F469F8" w:rsidRPr="00AB53FB">
        <w:rPr>
          <w:i/>
          <w:szCs w:val="24"/>
          <w:lang w:val="en-US"/>
        </w:rPr>
        <w:t xml:space="preserve"> </w:t>
      </w:r>
    </w:p>
    <w:p w14:paraId="62E8196B" w14:textId="77777777" w:rsidR="00F469F8" w:rsidRPr="00AB53FB" w:rsidRDefault="00AF5313" w:rsidP="000705E8">
      <w:pPr>
        <w:pStyle w:val="ListParagraph"/>
        <w:numPr>
          <w:ilvl w:val="0"/>
          <w:numId w:val="3"/>
        </w:numPr>
        <w:spacing w:line="360" w:lineRule="auto"/>
        <w:jc w:val="both"/>
        <w:rPr>
          <w:i/>
          <w:szCs w:val="24"/>
          <w:lang w:val="en-US"/>
        </w:rPr>
      </w:pPr>
      <w:r w:rsidRPr="00AB53FB">
        <w:rPr>
          <w:kern w:val="22"/>
          <w:szCs w:val="24"/>
          <w:lang w:val="en-US"/>
        </w:rPr>
        <w:t xml:space="preserve">2015. </w:t>
      </w:r>
      <w:r w:rsidR="00F469F8" w:rsidRPr="00AB53FB">
        <w:rPr>
          <w:kern w:val="22"/>
          <w:szCs w:val="24"/>
          <w:lang w:val="en-US"/>
        </w:rPr>
        <w:t xml:space="preserve">“Peace promoting </w:t>
      </w:r>
      <w:proofErr w:type="spellStart"/>
      <w:r w:rsidR="00F469F8" w:rsidRPr="00AB53FB">
        <w:rPr>
          <w:kern w:val="22"/>
          <w:szCs w:val="24"/>
          <w:lang w:val="en-US"/>
        </w:rPr>
        <w:t>globalisation</w:t>
      </w:r>
      <w:proofErr w:type="spellEnd"/>
      <w:r w:rsidR="00F469F8" w:rsidRPr="00AB53FB">
        <w:rPr>
          <w:kern w:val="22"/>
          <w:szCs w:val="24"/>
          <w:lang w:val="en-US"/>
        </w:rPr>
        <w:t>?”</w:t>
      </w:r>
      <w:r w:rsidRPr="00AB53FB">
        <w:rPr>
          <w:kern w:val="22"/>
          <w:szCs w:val="24"/>
          <w:lang w:val="en-US"/>
        </w:rPr>
        <w:t xml:space="preserve"> Με τον Χ. </w:t>
      </w:r>
      <w:proofErr w:type="spellStart"/>
      <w:r w:rsidRPr="00AB53FB">
        <w:rPr>
          <w:kern w:val="22"/>
          <w:szCs w:val="24"/>
          <w:lang w:val="en-US"/>
        </w:rPr>
        <w:t>Κόλλια</w:t>
      </w:r>
      <w:proofErr w:type="spellEnd"/>
      <w:r w:rsidRPr="00AB53FB">
        <w:rPr>
          <w:kern w:val="22"/>
          <w:szCs w:val="24"/>
          <w:lang w:val="en-US"/>
        </w:rPr>
        <w:t>.</w:t>
      </w:r>
      <w:r w:rsidR="00F469F8" w:rsidRPr="00AB53FB">
        <w:rPr>
          <w:kern w:val="22"/>
          <w:szCs w:val="24"/>
          <w:lang w:val="en-US"/>
        </w:rPr>
        <w:t xml:space="preserve"> </w:t>
      </w:r>
      <w:r w:rsidR="00F469F8" w:rsidRPr="00AB53FB">
        <w:rPr>
          <w:i/>
          <w:szCs w:val="24"/>
          <w:lang w:val="en-US"/>
        </w:rPr>
        <w:t>3</w:t>
      </w:r>
      <w:r w:rsidR="00F469F8" w:rsidRPr="00AB53FB">
        <w:rPr>
          <w:i/>
          <w:szCs w:val="24"/>
          <w:vertAlign w:val="superscript"/>
          <w:lang w:val="en-US"/>
        </w:rPr>
        <w:t>rd</w:t>
      </w:r>
      <w:r w:rsidR="00F469F8" w:rsidRPr="00AB53FB">
        <w:rPr>
          <w:i/>
          <w:szCs w:val="24"/>
          <w:lang w:val="en-US"/>
        </w:rPr>
        <w:t xml:space="preserve"> International Conference on Global Economics and Governance, Taipei, Ming </w:t>
      </w:r>
      <w:proofErr w:type="spellStart"/>
      <w:r w:rsidR="00F469F8" w:rsidRPr="00AB53FB">
        <w:rPr>
          <w:i/>
          <w:szCs w:val="24"/>
          <w:lang w:val="en-US"/>
        </w:rPr>
        <w:t>Chuan</w:t>
      </w:r>
      <w:proofErr w:type="spellEnd"/>
      <w:r w:rsidR="00F469F8" w:rsidRPr="00AB53FB">
        <w:rPr>
          <w:i/>
          <w:szCs w:val="24"/>
          <w:lang w:val="en-US"/>
        </w:rPr>
        <w:t xml:space="preserve"> University 3-5 </w:t>
      </w:r>
      <w:r w:rsidRPr="00AB53FB">
        <w:rPr>
          <w:i/>
          <w:szCs w:val="24"/>
          <w:lang w:val="en-US"/>
        </w:rPr>
        <w:t>September, Taiwan.</w:t>
      </w:r>
    </w:p>
    <w:p w14:paraId="7D23FD8D" w14:textId="77777777" w:rsidR="00F469F8" w:rsidRPr="00AB53FB" w:rsidRDefault="00F469F8" w:rsidP="000705E8">
      <w:pPr>
        <w:pStyle w:val="ListParagraph"/>
        <w:numPr>
          <w:ilvl w:val="0"/>
          <w:numId w:val="3"/>
        </w:numPr>
        <w:spacing w:line="360" w:lineRule="auto"/>
        <w:jc w:val="both"/>
        <w:rPr>
          <w:i/>
          <w:szCs w:val="24"/>
          <w:lang w:val="en-US"/>
        </w:rPr>
      </w:pPr>
      <w:r w:rsidRPr="00AB53FB">
        <w:rPr>
          <w:kern w:val="22"/>
          <w:szCs w:val="24"/>
          <w:lang w:val="en-US"/>
        </w:rPr>
        <w:t xml:space="preserve">2015. “Peace promoting </w:t>
      </w:r>
      <w:proofErr w:type="spellStart"/>
      <w:r w:rsidRPr="00AB53FB">
        <w:rPr>
          <w:kern w:val="22"/>
          <w:szCs w:val="24"/>
          <w:lang w:val="en-US"/>
        </w:rPr>
        <w:t>globalisation</w:t>
      </w:r>
      <w:proofErr w:type="spellEnd"/>
      <w:r w:rsidRPr="00AB53FB">
        <w:rPr>
          <w:kern w:val="22"/>
          <w:szCs w:val="24"/>
          <w:lang w:val="en-US"/>
        </w:rPr>
        <w:t>?”</w:t>
      </w:r>
      <w:r w:rsidR="00AF5313" w:rsidRPr="00AB53FB">
        <w:rPr>
          <w:kern w:val="22"/>
          <w:szCs w:val="24"/>
          <w:lang w:val="en-US"/>
        </w:rPr>
        <w:t xml:space="preserve"> </w:t>
      </w:r>
      <w:r w:rsidRPr="00AB53FB">
        <w:rPr>
          <w:kern w:val="22"/>
          <w:szCs w:val="24"/>
          <w:lang w:val="en-US"/>
        </w:rPr>
        <w:t xml:space="preserve">Με τον Χ. </w:t>
      </w:r>
      <w:proofErr w:type="spellStart"/>
      <w:r w:rsidRPr="00AB53FB">
        <w:rPr>
          <w:kern w:val="22"/>
          <w:szCs w:val="24"/>
          <w:lang w:val="en-US"/>
        </w:rPr>
        <w:t>Κόλλια</w:t>
      </w:r>
      <w:proofErr w:type="spellEnd"/>
      <w:r w:rsidRPr="00AB53FB">
        <w:rPr>
          <w:kern w:val="22"/>
          <w:szCs w:val="24"/>
          <w:lang w:val="en-US"/>
        </w:rPr>
        <w:t xml:space="preserve">. </w:t>
      </w:r>
      <w:r w:rsidRPr="00AB53FB">
        <w:rPr>
          <w:i/>
          <w:szCs w:val="24"/>
          <w:lang w:val="en-US"/>
        </w:rPr>
        <w:t>19th Annual International Conference on Economics and Security</w:t>
      </w:r>
      <w:r w:rsidRPr="00AB53FB">
        <w:rPr>
          <w:szCs w:val="24"/>
          <w:lang w:val="en-US"/>
        </w:rPr>
        <w:t xml:space="preserve">, </w:t>
      </w:r>
      <w:proofErr w:type="spellStart"/>
      <w:r w:rsidRPr="00AB53FB">
        <w:rPr>
          <w:szCs w:val="24"/>
          <w:lang w:val="en-US"/>
        </w:rPr>
        <w:t>Grenoble</w:t>
      </w:r>
      <w:proofErr w:type="spellEnd"/>
      <w:r w:rsidRPr="00AB53FB">
        <w:rPr>
          <w:szCs w:val="24"/>
          <w:lang w:val="en-US"/>
        </w:rPr>
        <w:t xml:space="preserve">, </w:t>
      </w:r>
      <w:r w:rsidRPr="00AB53FB">
        <w:rPr>
          <w:i/>
          <w:szCs w:val="24"/>
          <w:lang w:val="en-US"/>
        </w:rPr>
        <w:t>University Pierre-</w:t>
      </w:r>
      <w:proofErr w:type="spellStart"/>
      <w:r w:rsidRPr="00AB53FB">
        <w:rPr>
          <w:i/>
          <w:szCs w:val="24"/>
          <w:lang w:val="en-US"/>
        </w:rPr>
        <w:t>Mendès</w:t>
      </w:r>
      <w:r w:rsidR="00AF5313" w:rsidRPr="00AB53FB">
        <w:rPr>
          <w:i/>
          <w:szCs w:val="24"/>
          <w:lang w:val="en-US"/>
        </w:rPr>
        <w:t>,</w:t>
      </w:r>
      <w:proofErr w:type="spellEnd"/>
      <w:r w:rsidR="00AF5313" w:rsidRPr="00AB53FB">
        <w:rPr>
          <w:i/>
          <w:szCs w:val="24"/>
          <w:lang w:val="en-US"/>
        </w:rPr>
        <w:t xml:space="preserve"> June 25-27, France.</w:t>
      </w:r>
    </w:p>
    <w:p w14:paraId="68C308B3" w14:textId="77777777" w:rsidR="00723BC9" w:rsidRPr="00AB53FB" w:rsidRDefault="00723BC9" w:rsidP="000705E8">
      <w:pPr>
        <w:pStyle w:val="ListParagraph"/>
        <w:widowControl w:val="0"/>
        <w:numPr>
          <w:ilvl w:val="0"/>
          <w:numId w:val="3"/>
        </w:numPr>
        <w:autoSpaceDE w:val="0"/>
        <w:autoSpaceDN w:val="0"/>
        <w:adjustRightInd w:val="0"/>
        <w:spacing w:line="360" w:lineRule="auto"/>
        <w:jc w:val="both"/>
        <w:rPr>
          <w:i/>
          <w:color w:val="262626"/>
          <w:szCs w:val="24"/>
          <w:lang w:val="en-US"/>
        </w:rPr>
      </w:pPr>
      <w:r w:rsidRPr="00AB53FB">
        <w:rPr>
          <w:color w:val="262626"/>
          <w:szCs w:val="24"/>
          <w:lang w:val="en-US"/>
        </w:rPr>
        <w:t xml:space="preserve">2014. “Towards a Composite Public Sector Performance Indicator”. </w:t>
      </w:r>
      <w:r w:rsidRPr="00AB53FB">
        <w:rPr>
          <w:color w:val="262626"/>
          <w:szCs w:val="24"/>
        </w:rPr>
        <w:t>Με</w:t>
      </w:r>
      <w:r w:rsidRPr="00AB53FB">
        <w:rPr>
          <w:color w:val="262626"/>
          <w:szCs w:val="24"/>
          <w:lang w:val="en-US"/>
        </w:rPr>
        <w:t xml:space="preserve"> </w:t>
      </w:r>
      <w:r w:rsidRPr="00AB53FB">
        <w:rPr>
          <w:color w:val="262626"/>
          <w:szCs w:val="24"/>
        </w:rPr>
        <w:t>τον</w:t>
      </w:r>
      <w:r w:rsidRPr="00AB53FB">
        <w:rPr>
          <w:color w:val="262626"/>
          <w:szCs w:val="24"/>
          <w:lang w:val="en-US"/>
        </w:rPr>
        <w:t xml:space="preserve"> </w:t>
      </w:r>
      <w:r w:rsidRPr="00AB53FB">
        <w:rPr>
          <w:color w:val="262626"/>
          <w:szCs w:val="24"/>
        </w:rPr>
        <w:t>Γ</w:t>
      </w:r>
      <w:r w:rsidRPr="00AB53FB">
        <w:rPr>
          <w:color w:val="262626"/>
          <w:szCs w:val="24"/>
          <w:lang w:val="en-US"/>
        </w:rPr>
        <w:t xml:space="preserve">. </w:t>
      </w:r>
      <w:proofErr w:type="spellStart"/>
      <w:r w:rsidRPr="00AB53FB">
        <w:rPr>
          <w:color w:val="262626"/>
          <w:szCs w:val="24"/>
        </w:rPr>
        <w:t>Καραγιάννη</w:t>
      </w:r>
      <w:proofErr w:type="spellEnd"/>
      <w:r w:rsidRPr="00AB53FB">
        <w:rPr>
          <w:color w:val="262626"/>
          <w:szCs w:val="24"/>
          <w:lang w:val="en-US"/>
        </w:rPr>
        <w:t xml:space="preserve">. </w:t>
      </w:r>
      <w:r w:rsidRPr="00AB53FB">
        <w:rPr>
          <w:i/>
          <w:color w:val="262626"/>
          <w:szCs w:val="24"/>
          <w:lang w:val="en-US"/>
        </w:rPr>
        <w:t>Asia-Pacific Productivity Conference, Brisbane, Australia, July 8-11, Brisbane, Australia.</w:t>
      </w:r>
    </w:p>
    <w:p w14:paraId="1D31AC3F" w14:textId="77777777" w:rsidR="00F469F8" w:rsidRPr="00AB53FB" w:rsidRDefault="00F469F8" w:rsidP="000705E8">
      <w:pPr>
        <w:pStyle w:val="ListParagraph"/>
        <w:numPr>
          <w:ilvl w:val="0"/>
          <w:numId w:val="3"/>
        </w:numPr>
        <w:spacing w:line="360" w:lineRule="auto"/>
        <w:rPr>
          <w:szCs w:val="24"/>
          <w:lang w:val="en-US"/>
        </w:rPr>
      </w:pPr>
      <w:r w:rsidRPr="00AB53FB">
        <w:rPr>
          <w:kern w:val="22"/>
          <w:szCs w:val="24"/>
          <w:lang w:val="en-US"/>
        </w:rPr>
        <w:t xml:space="preserve">2014. “Military Spending and Unemployment in the US: Revisiting the Nexus Using Disaggregated Data”. Με τον Χ. </w:t>
      </w:r>
      <w:proofErr w:type="spellStart"/>
      <w:r w:rsidRPr="00AB53FB">
        <w:rPr>
          <w:kern w:val="22"/>
          <w:szCs w:val="24"/>
          <w:lang w:val="en-US"/>
        </w:rPr>
        <w:t>Κόλλια</w:t>
      </w:r>
      <w:proofErr w:type="spellEnd"/>
      <w:r w:rsidRPr="00AB53FB">
        <w:rPr>
          <w:kern w:val="22"/>
          <w:szCs w:val="24"/>
          <w:lang w:val="en-US"/>
        </w:rPr>
        <w:t xml:space="preserve">. </w:t>
      </w:r>
      <w:r w:rsidRPr="00AB53FB">
        <w:rPr>
          <w:i/>
          <w:kern w:val="22"/>
          <w:szCs w:val="24"/>
          <w:lang w:val="en-US"/>
        </w:rPr>
        <w:t xml:space="preserve">18th Conference on Economics and Security, University of </w:t>
      </w:r>
      <w:proofErr w:type="spellStart"/>
      <w:r w:rsidRPr="00AB53FB">
        <w:rPr>
          <w:i/>
          <w:kern w:val="22"/>
          <w:szCs w:val="24"/>
          <w:lang w:val="en-US"/>
        </w:rPr>
        <w:t>Perugia</w:t>
      </w:r>
      <w:proofErr w:type="spellEnd"/>
      <w:r w:rsidRPr="00AB53FB">
        <w:rPr>
          <w:i/>
          <w:kern w:val="22"/>
          <w:szCs w:val="24"/>
          <w:lang w:val="en-US"/>
        </w:rPr>
        <w:t xml:space="preserve">, </w:t>
      </w:r>
      <w:proofErr w:type="spellStart"/>
      <w:r w:rsidRPr="00AB53FB">
        <w:rPr>
          <w:i/>
          <w:kern w:val="22"/>
          <w:szCs w:val="24"/>
          <w:lang w:val="en-US"/>
        </w:rPr>
        <w:t>Perugia</w:t>
      </w:r>
      <w:proofErr w:type="spellEnd"/>
      <w:r w:rsidRPr="00AB53FB">
        <w:rPr>
          <w:i/>
          <w:kern w:val="22"/>
          <w:szCs w:val="24"/>
          <w:lang w:val="en-US"/>
        </w:rPr>
        <w:t>, June 19-21, Italy.</w:t>
      </w:r>
    </w:p>
    <w:p w14:paraId="15A9B1F9" w14:textId="77777777" w:rsidR="00723BC9" w:rsidRPr="00AB53FB" w:rsidRDefault="00723BC9" w:rsidP="000705E8">
      <w:pPr>
        <w:pStyle w:val="ListParagraph"/>
        <w:numPr>
          <w:ilvl w:val="0"/>
          <w:numId w:val="3"/>
        </w:numPr>
        <w:spacing w:line="360" w:lineRule="auto"/>
        <w:jc w:val="both"/>
        <w:rPr>
          <w:i/>
          <w:szCs w:val="24"/>
          <w:lang w:val="en-US"/>
        </w:rPr>
      </w:pPr>
      <w:r w:rsidRPr="00AB53FB">
        <w:rPr>
          <w:color w:val="262626"/>
          <w:szCs w:val="24"/>
          <w:lang w:val="en-US"/>
        </w:rPr>
        <w:t xml:space="preserve">2013. “Directional Distance Functions and Construction of Composite Fiscal Performance Indicators”, </w:t>
      </w:r>
      <w:r w:rsidRPr="00AB53FB">
        <w:rPr>
          <w:i/>
          <w:color w:val="262626"/>
          <w:szCs w:val="24"/>
          <w:lang w:val="en-US"/>
        </w:rPr>
        <w:t xml:space="preserve">11th International Conference in Data Envelopment Analysis, June 27-30, </w:t>
      </w:r>
      <w:proofErr w:type="spellStart"/>
      <w:r w:rsidRPr="00AB53FB">
        <w:rPr>
          <w:i/>
          <w:color w:val="262626"/>
          <w:szCs w:val="24"/>
          <w:lang w:val="en-US"/>
        </w:rPr>
        <w:t>Samsun</w:t>
      </w:r>
      <w:proofErr w:type="spellEnd"/>
      <w:r w:rsidRPr="00AB53FB">
        <w:rPr>
          <w:i/>
          <w:color w:val="262626"/>
          <w:szCs w:val="24"/>
          <w:lang w:val="en-US"/>
        </w:rPr>
        <w:t>, Turkey.</w:t>
      </w:r>
    </w:p>
    <w:p w14:paraId="2A1D6311" w14:textId="77777777" w:rsidR="001F2460" w:rsidRPr="00AB53FB" w:rsidRDefault="0048583F" w:rsidP="000705E8">
      <w:pPr>
        <w:numPr>
          <w:ilvl w:val="0"/>
          <w:numId w:val="3"/>
        </w:numPr>
        <w:spacing w:before="120" w:after="120" w:line="360" w:lineRule="auto"/>
        <w:jc w:val="both"/>
        <w:rPr>
          <w:szCs w:val="24"/>
          <w:lang w:val="en-US"/>
        </w:rPr>
      </w:pPr>
      <w:r w:rsidRPr="00AB53FB">
        <w:rPr>
          <w:szCs w:val="24"/>
          <w:lang w:val="en-US"/>
        </w:rPr>
        <w:t xml:space="preserve">2012. “Military Expenditure and the Cost of Borrowing: Some Preliminary Findings”.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Σ</w:t>
      </w:r>
      <w:r w:rsidRPr="00AB53FB">
        <w:rPr>
          <w:szCs w:val="24"/>
          <w:lang w:val="en-US"/>
        </w:rPr>
        <w:t xml:space="preserve">. </w:t>
      </w:r>
      <w:proofErr w:type="spellStart"/>
      <w:r w:rsidRPr="00AB53FB">
        <w:rPr>
          <w:szCs w:val="24"/>
        </w:rPr>
        <w:t>Παπαδάμ</w:t>
      </w:r>
      <w:proofErr w:type="spellEnd"/>
      <w:r w:rsidRPr="00AB53FB">
        <w:rPr>
          <w:szCs w:val="24"/>
          <w:lang w:val="en-US"/>
        </w:rPr>
        <w:t>.</w:t>
      </w:r>
      <w:r w:rsidRPr="00AB53FB">
        <w:rPr>
          <w:i/>
          <w:szCs w:val="24"/>
          <w:lang w:val="en-US"/>
        </w:rPr>
        <w:t xml:space="preserve"> 16</w:t>
      </w:r>
      <w:r w:rsidRPr="00AB53FB">
        <w:rPr>
          <w:i/>
          <w:szCs w:val="24"/>
          <w:vertAlign w:val="superscript"/>
          <w:lang w:val="en-US"/>
        </w:rPr>
        <w:t>th</w:t>
      </w:r>
      <w:r w:rsidRPr="00AB53FB">
        <w:rPr>
          <w:i/>
          <w:szCs w:val="24"/>
          <w:lang w:val="en-US"/>
        </w:rPr>
        <w:t xml:space="preserve"> Conference on Economics and Security, </w:t>
      </w:r>
      <w:r w:rsidRPr="00AB53FB">
        <w:rPr>
          <w:i/>
          <w:szCs w:val="24"/>
          <w:lang w:val="en-GB"/>
        </w:rPr>
        <w:t xml:space="preserve">American </w:t>
      </w:r>
      <w:proofErr w:type="spellStart"/>
      <w:r w:rsidRPr="00AB53FB">
        <w:rPr>
          <w:i/>
          <w:szCs w:val="24"/>
          <w:lang w:val="en-GB"/>
        </w:rPr>
        <w:t>Univeristy</w:t>
      </w:r>
      <w:proofErr w:type="spellEnd"/>
      <w:r w:rsidRPr="00AB53FB">
        <w:rPr>
          <w:i/>
          <w:szCs w:val="24"/>
          <w:lang w:val="en-GB"/>
        </w:rPr>
        <w:t xml:space="preserve"> of Cairo,</w:t>
      </w:r>
      <w:r w:rsidRPr="00AB53FB">
        <w:rPr>
          <w:i/>
          <w:szCs w:val="24"/>
          <w:lang w:val="en-US"/>
        </w:rPr>
        <w:t xml:space="preserve"> June 21-22,</w:t>
      </w:r>
      <w:r w:rsidR="008211DF" w:rsidRPr="00AB53FB">
        <w:rPr>
          <w:i/>
          <w:szCs w:val="24"/>
          <w:lang w:val="en-US"/>
        </w:rPr>
        <w:t xml:space="preserve"> </w:t>
      </w:r>
      <w:r w:rsidRPr="00AB53FB">
        <w:rPr>
          <w:i/>
          <w:szCs w:val="24"/>
          <w:lang w:val="en-US"/>
        </w:rPr>
        <w:t>Cairo-Egypt.</w:t>
      </w:r>
    </w:p>
    <w:p w14:paraId="446E5333" w14:textId="77777777" w:rsidR="0048583F" w:rsidRPr="00AB53FB" w:rsidRDefault="0048583F" w:rsidP="000705E8">
      <w:pPr>
        <w:numPr>
          <w:ilvl w:val="0"/>
          <w:numId w:val="3"/>
        </w:numPr>
        <w:spacing w:before="120" w:after="120" w:line="360" w:lineRule="auto"/>
        <w:jc w:val="both"/>
        <w:rPr>
          <w:szCs w:val="24"/>
          <w:lang w:val="en-US"/>
        </w:rPr>
      </w:pPr>
      <w:r w:rsidRPr="00AB53FB">
        <w:rPr>
          <w:szCs w:val="24"/>
          <w:lang w:val="en-US"/>
        </w:rPr>
        <w:t>2012. “</w:t>
      </w:r>
      <w:r w:rsidR="008A5A8E" w:rsidRPr="00AB53FB">
        <w:rPr>
          <w:szCs w:val="24"/>
          <w:lang w:val="en-US"/>
        </w:rPr>
        <w:t xml:space="preserve">Directional Distance Functions and Construction of Composite Fiscal Performance Indicators” </w:t>
      </w:r>
      <w:r w:rsidR="008A5A8E" w:rsidRPr="00AB53FB">
        <w:rPr>
          <w:szCs w:val="24"/>
        </w:rPr>
        <w:t>Με</w:t>
      </w:r>
      <w:r w:rsidR="008A5A8E" w:rsidRPr="00AB53FB">
        <w:rPr>
          <w:szCs w:val="24"/>
          <w:lang w:val="en-GB"/>
        </w:rPr>
        <w:t xml:space="preserve"> </w:t>
      </w:r>
      <w:r w:rsidR="008A5A8E" w:rsidRPr="00AB53FB">
        <w:rPr>
          <w:szCs w:val="24"/>
        </w:rPr>
        <w:t>τον</w:t>
      </w:r>
      <w:r w:rsidR="008A5A8E" w:rsidRPr="00AB53FB">
        <w:rPr>
          <w:szCs w:val="24"/>
          <w:lang w:val="en-GB"/>
        </w:rPr>
        <w:t xml:space="preserve"> </w:t>
      </w:r>
      <w:r w:rsidR="008A5A8E" w:rsidRPr="00AB53FB">
        <w:rPr>
          <w:szCs w:val="24"/>
        </w:rPr>
        <w:t>Γ</w:t>
      </w:r>
      <w:r w:rsidR="008A5A8E" w:rsidRPr="00AB53FB">
        <w:rPr>
          <w:szCs w:val="24"/>
          <w:lang w:val="en-GB"/>
        </w:rPr>
        <w:t xml:space="preserve">. </w:t>
      </w:r>
      <w:proofErr w:type="spellStart"/>
      <w:r w:rsidR="008A5A8E" w:rsidRPr="00AB53FB">
        <w:rPr>
          <w:szCs w:val="24"/>
        </w:rPr>
        <w:t>Καραγιάννη</w:t>
      </w:r>
      <w:proofErr w:type="spellEnd"/>
      <w:r w:rsidR="008A5A8E" w:rsidRPr="00AB53FB">
        <w:rPr>
          <w:szCs w:val="24"/>
          <w:lang w:val="en-GB"/>
        </w:rPr>
        <w:t xml:space="preserve">. </w:t>
      </w:r>
      <w:r w:rsidR="008760F5" w:rsidRPr="00AB53FB">
        <w:rPr>
          <w:szCs w:val="24"/>
          <w:lang w:val="en-US"/>
        </w:rPr>
        <w:t xml:space="preserve">Asia Pacific Productivity </w:t>
      </w:r>
      <w:r w:rsidR="008760F5" w:rsidRPr="00AB53FB">
        <w:rPr>
          <w:szCs w:val="24"/>
          <w:lang w:val="en-US"/>
        </w:rPr>
        <w:lastRenderedPageBreak/>
        <w:t xml:space="preserve">Conference, </w:t>
      </w:r>
      <w:r w:rsidR="008760F5" w:rsidRPr="00AB53FB">
        <w:rPr>
          <w:rStyle w:val="Strong"/>
          <w:b w:val="0"/>
          <w:i/>
          <w:color w:val="000000"/>
          <w:szCs w:val="24"/>
          <w:lang w:val="en-GB"/>
        </w:rPr>
        <w:t xml:space="preserve">King </w:t>
      </w:r>
      <w:proofErr w:type="spellStart"/>
      <w:r w:rsidR="008760F5" w:rsidRPr="00AB53FB">
        <w:rPr>
          <w:rStyle w:val="Strong"/>
          <w:b w:val="0"/>
          <w:i/>
          <w:color w:val="000000"/>
          <w:szCs w:val="24"/>
          <w:lang w:val="en-GB"/>
        </w:rPr>
        <w:t>Mongkut’s</w:t>
      </w:r>
      <w:proofErr w:type="spellEnd"/>
      <w:r w:rsidR="008760F5" w:rsidRPr="00AB53FB">
        <w:rPr>
          <w:rStyle w:val="Strong"/>
          <w:b w:val="0"/>
          <w:i/>
          <w:color w:val="000000"/>
          <w:szCs w:val="24"/>
          <w:lang w:val="en-GB"/>
        </w:rPr>
        <w:t xml:space="preserve"> Institute of Technology </w:t>
      </w:r>
      <w:proofErr w:type="spellStart"/>
      <w:r w:rsidR="008760F5" w:rsidRPr="00AB53FB">
        <w:rPr>
          <w:rStyle w:val="Strong"/>
          <w:b w:val="0"/>
          <w:i/>
          <w:color w:val="000000"/>
          <w:szCs w:val="24"/>
          <w:lang w:val="en-GB"/>
        </w:rPr>
        <w:t>Ladkrabang</w:t>
      </w:r>
      <w:proofErr w:type="spellEnd"/>
      <w:r w:rsidR="008760F5" w:rsidRPr="00AB53FB">
        <w:rPr>
          <w:rStyle w:val="Strong"/>
          <w:b w:val="0"/>
          <w:i/>
          <w:color w:val="000000"/>
          <w:szCs w:val="24"/>
          <w:lang w:val="en-GB"/>
        </w:rPr>
        <w:t>, July 25-27, Bangkok</w:t>
      </w:r>
      <w:r w:rsidR="001F2460" w:rsidRPr="00AB53FB">
        <w:rPr>
          <w:rStyle w:val="Strong"/>
          <w:b w:val="0"/>
          <w:i/>
          <w:color w:val="000000"/>
          <w:szCs w:val="24"/>
          <w:lang w:val="en-GB"/>
        </w:rPr>
        <w:t>-</w:t>
      </w:r>
      <w:r w:rsidR="008760F5" w:rsidRPr="00AB53FB">
        <w:rPr>
          <w:rStyle w:val="Strong"/>
          <w:b w:val="0"/>
          <w:i/>
          <w:color w:val="000000"/>
          <w:szCs w:val="24"/>
          <w:lang w:val="en-GB"/>
        </w:rPr>
        <w:t>Thailand</w:t>
      </w:r>
      <w:r w:rsidR="001F2460" w:rsidRPr="00AB53FB">
        <w:rPr>
          <w:rStyle w:val="Strong"/>
          <w:b w:val="0"/>
          <w:i/>
          <w:color w:val="000000"/>
          <w:szCs w:val="24"/>
          <w:lang w:val="en-GB"/>
        </w:rPr>
        <w:t>.</w:t>
      </w:r>
    </w:p>
    <w:p w14:paraId="577AA511" w14:textId="77777777" w:rsidR="009E4B7C" w:rsidRPr="00AB53FB" w:rsidRDefault="009E4B7C" w:rsidP="000705E8">
      <w:pPr>
        <w:numPr>
          <w:ilvl w:val="0"/>
          <w:numId w:val="3"/>
        </w:numPr>
        <w:spacing w:before="120" w:after="120" w:line="360" w:lineRule="auto"/>
        <w:jc w:val="both"/>
        <w:rPr>
          <w:szCs w:val="24"/>
          <w:lang w:val="en-US"/>
        </w:rPr>
      </w:pPr>
      <w:r w:rsidRPr="00AB53FB">
        <w:rPr>
          <w:szCs w:val="24"/>
          <w:lang w:val="en-US"/>
        </w:rPr>
        <w:t xml:space="preserve">2011. “Exploring the Relationship Between Defence/ Non Defence Expenditures and </w:t>
      </w:r>
      <w:proofErr w:type="spellStart"/>
      <w:r w:rsidRPr="00AB53FB">
        <w:rPr>
          <w:szCs w:val="24"/>
          <w:lang w:val="en-US"/>
        </w:rPr>
        <w:t>GDP</w:t>
      </w:r>
      <w:proofErr w:type="spellEnd"/>
      <w:r w:rsidRPr="00AB53FB">
        <w:rPr>
          <w:szCs w:val="24"/>
          <w:lang w:val="en-US"/>
        </w:rPr>
        <w:t xml:space="preserve"> Growth in the Case of the US: A Semi-parametric Approach.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15</w:t>
      </w:r>
      <w:r w:rsidRPr="00AB53FB">
        <w:rPr>
          <w:i/>
          <w:szCs w:val="24"/>
          <w:vertAlign w:val="superscript"/>
          <w:lang w:val="en-US"/>
        </w:rPr>
        <w:t>th</w:t>
      </w:r>
      <w:r w:rsidRPr="00AB53FB">
        <w:rPr>
          <w:i/>
          <w:szCs w:val="24"/>
          <w:lang w:val="en-US"/>
        </w:rPr>
        <w:t xml:space="preserve"> Conference on Economics and Security, Bristol University and University of West England, June 16-18</w:t>
      </w:r>
      <w:r w:rsidR="00090DD1" w:rsidRPr="00AB53FB">
        <w:rPr>
          <w:i/>
          <w:szCs w:val="24"/>
          <w:lang w:val="en-US"/>
        </w:rPr>
        <w:t>, Bristol-</w:t>
      </w:r>
      <w:proofErr w:type="spellStart"/>
      <w:r w:rsidRPr="00AB53FB">
        <w:rPr>
          <w:i/>
          <w:szCs w:val="24"/>
          <w:lang w:val="en-US"/>
        </w:rPr>
        <w:t>UK.</w:t>
      </w:r>
      <w:proofErr w:type="spellEnd"/>
    </w:p>
    <w:p w14:paraId="171B5957" w14:textId="77777777" w:rsidR="009E4B7C" w:rsidRPr="00AB53FB" w:rsidRDefault="009E4B7C" w:rsidP="000705E8">
      <w:pPr>
        <w:numPr>
          <w:ilvl w:val="0"/>
          <w:numId w:val="3"/>
        </w:numPr>
        <w:spacing w:before="120" w:after="120" w:line="360" w:lineRule="auto"/>
        <w:ind w:hanging="573"/>
        <w:jc w:val="both"/>
        <w:rPr>
          <w:szCs w:val="24"/>
          <w:lang w:val="en-US"/>
        </w:rPr>
      </w:pPr>
      <w:r w:rsidRPr="00AB53FB">
        <w:rPr>
          <w:szCs w:val="24"/>
          <w:lang w:val="en-US"/>
        </w:rPr>
        <w:t xml:space="preserve">2010. “Guns and Highways and Economic Growth in the US”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14</w:t>
      </w:r>
      <w:r w:rsidRPr="00AB53FB">
        <w:rPr>
          <w:i/>
          <w:szCs w:val="24"/>
          <w:vertAlign w:val="superscript"/>
          <w:lang w:val="en-US"/>
        </w:rPr>
        <w:t>th</w:t>
      </w:r>
      <w:r w:rsidRPr="00AB53FB">
        <w:rPr>
          <w:i/>
          <w:szCs w:val="24"/>
          <w:lang w:val="en-US"/>
        </w:rPr>
        <w:t xml:space="preserve"> Conference on Economics and Security, </w:t>
      </w:r>
      <w:proofErr w:type="spellStart"/>
      <w:r w:rsidRPr="00AB53FB">
        <w:rPr>
          <w:i/>
          <w:szCs w:val="24"/>
          <w:lang w:val="en-US"/>
        </w:rPr>
        <w:t>IZMIR</w:t>
      </w:r>
      <w:proofErr w:type="spellEnd"/>
      <w:r w:rsidRPr="00AB53FB">
        <w:rPr>
          <w:i/>
          <w:szCs w:val="24"/>
          <w:lang w:val="en-US"/>
        </w:rPr>
        <w:t xml:space="preserve"> University of Economics, </w:t>
      </w:r>
      <w:r w:rsidRPr="00AB53FB">
        <w:rPr>
          <w:szCs w:val="24"/>
          <w:lang w:val="en-US"/>
        </w:rPr>
        <w:t xml:space="preserve">17-19 June, </w:t>
      </w:r>
      <w:proofErr w:type="spellStart"/>
      <w:r w:rsidRPr="00AB53FB">
        <w:rPr>
          <w:szCs w:val="24"/>
          <w:lang w:val="en-US"/>
        </w:rPr>
        <w:t>Izmir</w:t>
      </w:r>
      <w:proofErr w:type="spellEnd"/>
      <w:r w:rsidRPr="00AB53FB">
        <w:rPr>
          <w:szCs w:val="24"/>
          <w:lang w:val="en-US"/>
        </w:rPr>
        <w:t>-Turkey.</w:t>
      </w:r>
    </w:p>
    <w:p w14:paraId="0F3F221F" w14:textId="77777777" w:rsidR="000123C7" w:rsidRPr="00AB53FB" w:rsidRDefault="003E3CFB" w:rsidP="000705E8">
      <w:pPr>
        <w:numPr>
          <w:ilvl w:val="0"/>
          <w:numId w:val="3"/>
        </w:numPr>
        <w:spacing w:before="120" w:after="120" w:line="360" w:lineRule="auto"/>
        <w:ind w:right="43" w:hanging="573"/>
        <w:jc w:val="both"/>
        <w:rPr>
          <w:szCs w:val="24"/>
          <w:lang w:val="en-US"/>
        </w:rPr>
      </w:pPr>
      <w:r w:rsidRPr="00AB53FB">
        <w:rPr>
          <w:szCs w:val="24"/>
          <w:lang w:val="en-US"/>
        </w:rPr>
        <w:t xml:space="preserve">2008. “The Effectiveness of Security Spending in Greece: Policy Implications of Some Preliminary Empirical Findings”.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Ν</w:t>
      </w:r>
      <w:r w:rsidRPr="00AB53FB">
        <w:rPr>
          <w:szCs w:val="24"/>
          <w:lang w:val="en-US"/>
        </w:rPr>
        <w:t xml:space="preserve">. </w:t>
      </w:r>
      <w:proofErr w:type="spellStart"/>
      <w:r w:rsidRPr="00AB53FB">
        <w:rPr>
          <w:szCs w:val="24"/>
        </w:rPr>
        <w:t>Μυλωνίδη</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Π</w:t>
      </w:r>
      <w:r w:rsidRPr="00AB53FB">
        <w:rPr>
          <w:szCs w:val="24"/>
          <w:lang w:val="en-US"/>
        </w:rPr>
        <w:t xml:space="preserve">. </w:t>
      </w:r>
      <w:proofErr w:type="spellStart"/>
      <w:r w:rsidRPr="00AB53FB">
        <w:rPr>
          <w:szCs w:val="24"/>
        </w:rPr>
        <w:t>Μέσση</w:t>
      </w:r>
      <w:proofErr w:type="spellEnd"/>
      <w:r w:rsidRPr="00AB53FB">
        <w:rPr>
          <w:szCs w:val="24"/>
          <w:lang w:val="en-US"/>
        </w:rPr>
        <w:t xml:space="preserve">. </w:t>
      </w:r>
      <w:r w:rsidRPr="00AB53FB">
        <w:rPr>
          <w:i/>
          <w:szCs w:val="24"/>
          <w:lang w:val="en-US"/>
        </w:rPr>
        <w:t xml:space="preserve">Conference on Defence and Security: Policy Implication of Terrorism, </w:t>
      </w:r>
      <w:r w:rsidR="00586156" w:rsidRPr="00AB53FB">
        <w:rPr>
          <w:i/>
          <w:szCs w:val="24"/>
          <w:lang w:val="en-US"/>
        </w:rPr>
        <w:t>Technical University of Lisbon,</w:t>
      </w:r>
      <w:r w:rsidR="00090DD1" w:rsidRPr="00AB53FB">
        <w:rPr>
          <w:szCs w:val="24"/>
          <w:lang w:val="en-US"/>
        </w:rPr>
        <w:t xml:space="preserve"> 16 June,</w:t>
      </w:r>
      <w:r w:rsidR="00586156" w:rsidRPr="00AB53FB">
        <w:rPr>
          <w:i/>
          <w:szCs w:val="24"/>
          <w:lang w:val="en-US"/>
        </w:rPr>
        <w:t xml:space="preserve"> </w:t>
      </w:r>
      <w:r w:rsidR="00090DD1" w:rsidRPr="00AB53FB">
        <w:rPr>
          <w:szCs w:val="24"/>
          <w:lang w:val="en-US"/>
        </w:rPr>
        <w:t>Lisbon-Portugal</w:t>
      </w:r>
      <w:r w:rsidRPr="00AB53FB">
        <w:rPr>
          <w:szCs w:val="24"/>
          <w:lang w:val="en-US"/>
        </w:rPr>
        <w:t>.</w:t>
      </w:r>
    </w:p>
    <w:p w14:paraId="040CA5A1" w14:textId="77777777" w:rsidR="003E3CFB" w:rsidRPr="00AB53FB" w:rsidRDefault="003E3CFB" w:rsidP="000705E8">
      <w:pPr>
        <w:numPr>
          <w:ilvl w:val="0"/>
          <w:numId w:val="3"/>
        </w:numPr>
        <w:spacing w:before="120" w:after="120" w:line="360" w:lineRule="auto"/>
        <w:ind w:right="327" w:hanging="573"/>
        <w:jc w:val="both"/>
        <w:rPr>
          <w:szCs w:val="24"/>
          <w:lang w:val="en-US"/>
        </w:rPr>
      </w:pPr>
      <w:r w:rsidRPr="00AB53FB">
        <w:rPr>
          <w:szCs w:val="24"/>
          <w:lang w:val="en-US"/>
        </w:rPr>
        <w:t xml:space="preserve">2008. “The Demand for National Security Expenditure in Greece: Some Preliminary Empirical Findings” </w:t>
      </w:r>
      <w:r w:rsidR="00586156" w:rsidRPr="00AB53FB">
        <w:rPr>
          <w:szCs w:val="24"/>
        </w:rPr>
        <w:t>Με</w:t>
      </w:r>
      <w:r w:rsidR="00586156" w:rsidRPr="00AB53FB">
        <w:rPr>
          <w:szCs w:val="24"/>
          <w:lang w:val="en-US"/>
        </w:rPr>
        <w:t xml:space="preserve"> </w:t>
      </w:r>
      <w:r w:rsidR="00586156" w:rsidRPr="00AB53FB">
        <w:rPr>
          <w:szCs w:val="24"/>
        </w:rPr>
        <w:t>τους</w:t>
      </w:r>
      <w:r w:rsidR="00586156" w:rsidRPr="00AB53FB">
        <w:rPr>
          <w:szCs w:val="24"/>
          <w:lang w:val="en-US"/>
        </w:rPr>
        <w:t xml:space="preserve"> </w:t>
      </w:r>
      <w:r w:rsidR="00586156" w:rsidRPr="00AB53FB">
        <w:rPr>
          <w:szCs w:val="24"/>
        </w:rPr>
        <w:t>Χ</w:t>
      </w:r>
      <w:r w:rsidR="00586156" w:rsidRPr="00AB53FB">
        <w:rPr>
          <w:szCs w:val="24"/>
          <w:lang w:val="en-US"/>
        </w:rPr>
        <w:t xml:space="preserve">. </w:t>
      </w:r>
      <w:proofErr w:type="spellStart"/>
      <w:r w:rsidR="00586156" w:rsidRPr="00AB53FB">
        <w:rPr>
          <w:szCs w:val="24"/>
        </w:rPr>
        <w:t>Κόλλια</w:t>
      </w:r>
      <w:proofErr w:type="spellEnd"/>
      <w:r w:rsidR="00586156" w:rsidRPr="00AB53FB">
        <w:rPr>
          <w:szCs w:val="24"/>
          <w:lang w:val="en-US"/>
        </w:rPr>
        <w:t xml:space="preserve">, </w:t>
      </w:r>
      <w:r w:rsidR="00586156" w:rsidRPr="00AB53FB">
        <w:rPr>
          <w:szCs w:val="24"/>
        </w:rPr>
        <w:t>Ν</w:t>
      </w:r>
      <w:r w:rsidR="00586156" w:rsidRPr="00AB53FB">
        <w:rPr>
          <w:szCs w:val="24"/>
          <w:lang w:val="en-US"/>
        </w:rPr>
        <w:t>.</w:t>
      </w:r>
      <w:r w:rsidR="009A6534" w:rsidRPr="00AB53FB">
        <w:rPr>
          <w:szCs w:val="24"/>
          <w:lang w:val="en-US"/>
        </w:rPr>
        <w:t xml:space="preserve"> </w:t>
      </w:r>
      <w:r w:rsidR="009A6534" w:rsidRPr="00AB53FB">
        <w:rPr>
          <w:szCs w:val="24"/>
        </w:rPr>
        <w:t>και</w:t>
      </w:r>
      <w:r w:rsidR="00586156" w:rsidRPr="00AB53FB">
        <w:rPr>
          <w:szCs w:val="24"/>
          <w:lang w:val="en-US"/>
        </w:rPr>
        <w:t xml:space="preserve"> </w:t>
      </w:r>
      <w:proofErr w:type="spellStart"/>
      <w:r w:rsidR="00586156" w:rsidRPr="00AB53FB">
        <w:rPr>
          <w:szCs w:val="24"/>
        </w:rPr>
        <w:t>Μυλωνίδη</w:t>
      </w:r>
      <w:proofErr w:type="spellEnd"/>
      <w:r w:rsidR="00586156" w:rsidRPr="00AB53FB">
        <w:rPr>
          <w:szCs w:val="24"/>
          <w:lang w:val="en-US"/>
        </w:rPr>
        <w:t xml:space="preserve">. </w:t>
      </w:r>
      <w:r w:rsidR="00EC7201" w:rsidRPr="00AB53FB">
        <w:rPr>
          <w:i/>
          <w:szCs w:val="24"/>
          <w:lang w:val="en-US"/>
        </w:rPr>
        <w:t>11</w:t>
      </w:r>
      <w:r w:rsidR="00EC7201" w:rsidRPr="00AB53FB">
        <w:rPr>
          <w:i/>
          <w:szCs w:val="24"/>
          <w:vertAlign w:val="superscript"/>
          <w:lang w:val="en-US"/>
        </w:rPr>
        <w:t>th</w:t>
      </w:r>
      <w:r w:rsidR="00EC7201" w:rsidRPr="00AB53FB">
        <w:rPr>
          <w:i/>
          <w:szCs w:val="24"/>
          <w:lang w:val="en-US"/>
        </w:rPr>
        <w:t xml:space="preserve"> Conference on Economics and Security, </w:t>
      </w:r>
      <w:proofErr w:type="spellStart"/>
      <w:r w:rsidR="00EC7201" w:rsidRPr="00AB53FB">
        <w:rPr>
          <w:i/>
          <w:szCs w:val="24"/>
          <w:lang w:val="en-US"/>
        </w:rPr>
        <w:t>METU</w:t>
      </w:r>
      <w:proofErr w:type="spellEnd"/>
      <w:r w:rsidR="00586156" w:rsidRPr="00AB53FB">
        <w:rPr>
          <w:i/>
          <w:szCs w:val="24"/>
          <w:lang w:val="en-US"/>
        </w:rPr>
        <w:t xml:space="preserve"> </w:t>
      </w:r>
      <w:r w:rsidR="00EC7201" w:rsidRPr="00AB53FB">
        <w:rPr>
          <w:i/>
          <w:szCs w:val="24"/>
          <w:lang w:val="en-US"/>
        </w:rPr>
        <w:t xml:space="preserve">University, </w:t>
      </w:r>
      <w:r w:rsidR="00EC7201" w:rsidRPr="00AB53FB">
        <w:rPr>
          <w:szCs w:val="24"/>
          <w:lang w:val="en-US"/>
        </w:rPr>
        <w:t>12-14 June, Ankara-Turkey.</w:t>
      </w:r>
    </w:p>
    <w:p w14:paraId="743AC4F6" w14:textId="77777777" w:rsidR="000123C7" w:rsidRPr="00AB53FB" w:rsidRDefault="000123C7" w:rsidP="000705E8">
      <w:pPr>
        <w:numPr>
          <w:ilvl w:val="0"/>
          <w:numId w:val="3"/>
        </w:numPr>
        <w:spacing w:before="120" w:after="120" w:line="360" w:lineRule="auto"/>
        <w:ind w:right="327" w:hanging="573"/>
        <w:jc w:val="both"/>
        <w:rPr>
          <w:szCs w:val="24"/>
          <w:lang w:val="en-US"/>
        </w:rPr>
      </w:pPr>
      <w:r w:rsidRPr="00AB53FB">
        <w:rPr>
          <w:szCs w:val="24"/>
          <w:lang w:val="en-US"/>
        </w:rPr>
        <w:t xml:space="preserve">2008. </w:t>
      </w:r>
      <w:r w:rsidR="00A82E90" w:rsidRPr="00AB53FB">
        <w:rPr>
          <w:szCs w:val="24"/>
          <w:lang w:val="en-US"/>
        </w:rPr>
        <w:t xml:space="preserve">“A Re-Assessment of the Real Uncovered Interest Parity: Evidence from Canada and the USA”. </w:t>
      </w:r>
      <w:r w:rsidR="00A82E90" w:rsidRPr="00AB53FB">
        <w:rPr>
          <w:szCs w:val="24"/>
        </w:rPr>
        <w:t>Με</w:t>
      </w:r>
      <w:r w:rsidR="00A82E90" w:rsidRPr="00AB53FB">
        <w:rPr>
          <w:szCs w:val="24"/>
          <w:lang w:val="en-US"/>
        </w:rPr>
        <w:t xml:space="preserve"> </w:t>
      </w:r>
      <w:r w:rsidR="00A82E90" w:rsidRPr="00AB53FB">
        <w:rPr>
          <w:szCs w:val="24"/>
        </w:rPr>
        <w:t>τον</w:t>
      </w:r>
      <w:r w:rsidR="00A82E90" w:rsidRPr="00AB53FB">
        <w:rPr>
          <w:szCs w:val="24"/>
          <w:lang w:val="en-US"/>
        </w:rPr>
        <w:t xml:space="preserve"> </w:t>
      </w:r>
      <w:r w:rsidR="00A82E90" w:rsidRPr="00AB53FB">
        <w:rPr>
          <w:szCs w:val="24"/>
        </w:rPr>
        <w:t>Ν</w:t>
      </w:r>
      <w:r w:rsidR="00A82E90" w:rsidRPr="00AB53FB">
        <w:rPr>
          <w:szCs w:val="24"/>
          <w:lang w:val="en-US"/>
        </w:rPr>
        <w:t xml:space="preserve">. </w:t>
      </w:r>
      <w:proofErr w:type="spellStart"/>
      <w:r w:rsidR="00A82E90" w:rsidRPr="00AB53FB">
        <w:rPr>
          <w:szCs w:val="24"/>
        </w:rPr>
        <w:t>Μυλωνίδη</w:t>
      </w:r>
      <w:proofErr w:type="spellEnd"/>
      <w:r w:rsidR="00A82E90" w:rsidRPr="00AB53FB">
        <w:rPr>
          <w:szCs w:val="24"/>
          <w:lang w:val="en-US"/>
        </w:rPr>
        <w:t xml:space="preserve">. </w:t>
      </w:r>
      <w:r w:rsidR="00A82E90" w:rsidRPr="00AB53FB">
        <w:rPr>
          <w:i/>
          <w:szCs w:val="24"/>
          <w:lang w:val="en-US"/>
        </w:rPr>
        <w:t xml:space="preserve">European Economics and Finance Society Conference on </w:t>
      </w:r>
      <w:proofErr w:type="spellStart"/>
      <w:r w:rsidR="00A82E90" w:rsidRPr="00AB53FB">
        <w:rPr>
          <w:i/>
          <w:szCs w:val="24"/>
          <w:lang w:val="en-US"/>
        </w:rPr>
        <w:t>Globalised</w:t>
      </w:r>
      <w:proofErr w:type="spellEnd"/>
      <w:r w:rsidR="00A82E90" w:rsidRPr="00AB53FB">
        <w:rPr>
          <w:i/>
          <w:szCs w:val="24"/>
          <w:lang w:val="en-US"/>
        </w:rPr>
        <w:t xml:space="preserve"> Labour and Capital Markets, National Resources and Shifts in Economic Power,</w:t>
      </w:r>
      <w:r w:rsidR="00A82E90" w:rsidRPr="00AB53FB">
        <w:rPr>
          <w:szCs w:val="24"/>
          <w:lang w:val="en-US"/>
        </w:rPr>
        <w:t xml:space="preserve"> University of Economics, 22-25 May, </w:t>
      </w:r>
      <w:r w:rsidRPr="00AB53FB">
        <w:rPr>
          <w:szCs w:val="24"/>
          <w:lang w:val="en-US"/>
        </w:rPr>
        <w:t>Prague</w:t>
      </w:r>
      <w:r w:rsidR="00090DD1" w:rsidRPr="00AB53FB">
        <w:rPr>
          <w:szCs w:val="24"/>
          <w:lang w:val="en-US"/>
        </w:rPr>
        <w:t>-</w:t>
      </w:r>
      <w:r w:rsidRPr="00AB53FB">
        <w:rPr>
          <w:szCs w:val="24"/>
          <w:lang w:val="en-US"/>
        </w:rPr>
        <w:t xml:space="preserve"> </w:t>
      </w:r>
      <w:r w:rsidR="00A82E90" w:rsidRPr="00AB53FB">
        <w:rPr>
          <w:szCs w:val="24"/>
          <w:lang w:val="en-US"/>
        </w:rPr>
        <w:t>Czech Republic.</w:t>
      </w:r>
    </w:p>
    <w:p w14:paraId="0DA30968"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t>2006. “The Budgetary Consequences of Defence Spending on Welfare Spending in Greece</w:t>
      </w:r>
      <w:r w:rsidR="00A82E90" w:rsidRPr="00AB53FB">
        <w:rPr>
          <w:szCs w:val="24"/>
          <w:lang w:val="en-US"/>
        </w:rPr>
        <w:t>”</w:t>
      </w:r>
      <w:r w:rsidRPr="00AB53FB">
        <w:rPr>
          <w:szCs w:val="24"/>
          <w:lang w:val="en-US"/>
        </w:rPr>
        <w:t xml:space="preserve">.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International Conference in Economics, Turkish Economic Association</w:t>
      </w:r>
      <w:r w:rsidR="00090DD1" w:rsidRPr="00AB53FB">
        <w:rPr>
          <w:szCs w:val="24"/>
          <w:lang w:val="en-US"/>
        </w:rPr>
        <w:t>, 11-13 September, Ankara-Turkey.</w:t>
      </w:r>
    </w:p>
    <w:p w14:paraId="42AC8DF5"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t xml:space="preserve">2006. “Investment, Defence Expenditure and Growth in the European Union-15”.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“International Conference on Business, Management and </w:t>
      </w:r>
      <w:r w:rsidR="00090DD1" w:rsidRPr="00AB53FB">
        <w:rPr>
          <w:szCs w:val="24"/>
          <w:lang w:val="en-US"/>
        </w:rPr>
        <w:t xml:space="preserve">Economics”, 15-18 June </w:t>
      </w:r>
      <w:proofErr w:type="spellStart"/>
      <w:r w:rsidR="00090DD1" w:rsidRPr="00AB53FB">
        <w:rPr>
          <w:szCs w:val="24"/>
          <w:lang w:val="en-US"/>
        </w:rPr>
        <w:t>Çesme,</w:t>
      </w:r>
      <w:proofErr w:type="spellEnd"/>
      <w:r w:rsidR="00090DD1" w:rsidRPr="00AB53FB">
        <w:rPr>
          <w:szCs w:val="24"/>
          <w:lang w:val="en-US"/>
        </w:rPr>
        <w:t xml:space="preserve"> </w:t>
      </w:r>
      <w:proofErr w:type="spellStart"/>
      <w:r w:rsidR="00090DD1" w:rsidRPr="00AB53FB">
        <w:rPr>
          <w:szCs w:val="24"/>
          <w:lang w:val="en-US"/>
        </w:rPr>
        <w:t>Izmir</w:t>
      </w:r>
      <w:proofErr w:type="spellEnd"/>
      <w:r w:rsidR="00090DD1" w:rsidRPr="00AB53FB">
        <w:rPr>
          <w:szCs w:val="24"/>
          <w:lang w:val="en-US"/>
        </w:rPr>
        <w:t>-Turkey</w:t>
      </w:r>
      <w:r w:rsidRPr="00AB53FB">
        <w:rPr>
          <w:szCs w:val="24"/>
          <w:lang w:val="en-US"/>
        </w:rPr>
        <w:t>.</w:t>
      </w:r>
    </w:p>
    <w:p w14:paraId="70CECC2A"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t xml:space="preserve">2005. “Defence Expenditure and Economic Growth”.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w:t>
      </w:r>
      <w:r w:rsidR="00090DD1" w:rsidRPr="00AB53FB">
        <w:rPr>
          <w:i/>
          <w:szCs w:val="24"/>
          <w:lang w:val="en-US"/>
        </w:rPr>
        <w:t xml:space="preserve"> </w:t>
      </w:r>
      <w:r w:rsidRPr="00AB53FB">
        <w:rPr>
          <w:i/>
          <w:szCs w:val="24"/>
          <w:lang w:val="en-US"/>
        </w:rPr>
        <w:t>9</w:t>
      </w:r>
      <w:r w:rsidRPr="00AB53FB">
        <w:rPr>
          <w:i/>
          <w:szCs w:val="24"/>
          <w:vertAlign w:val="superscript"/>
          <w:lang w:val="en-US"/>
        </w:rPr>
        <w:t>th</w:t>
      </w:r>
      <w:r w:rsidRPr="00AB53FB">
        <w:rPr>
          <w:i/>
          <w:szCs w:val="24"/>
          <w:lang w:val="en-US"/>
        </w:rPr>
        <w:t xml:space="preserve"> Conference on Economics and Security, Bristol University and University of West England”, June 25-27</w:t>
      </w:r>
      <w:r w:rsidRPr="00AB53FB">
        <w:rPr>
          <w:szCs w:val="24"/>
          <w:lang w:val="en-US"/>
        </w:rPr>
        <w:t>, Bristol</w:t>
      </w:r>
      <w:r w:rsidR="00090DD1" w:rsidRPr="00AB53FB">
        <w:rPr>
          <w:szCs w:val="24"/>
          <w:lang w:val="en-US"/>
        </w:rPr>
        <w:t>-</w:t>
      </w:r>
      <w:proofErr w:type="spellStart"/>
      <w:r w:rsidRPr="00AB53FB">
        <w:rPr>
          <w:szCs w:val="24"/>
          <w:lang w:val="en-US"/>
        </w:rPr>
        <w:t>UK.</w:t>
      </w:r>
      <w:proofErr w:type="spellEnd"/>
    </w:p>
    <w:p w14:paraId="487B5122"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lastRenderedPageBreak/>
        <w:t xml:space="preserve">2004. “Military Tension and Defence Spending Dynamics Between Greece and Turkey. Empirical Results Using a Military Tension Index”.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i/>
          <w:szCs w:val="24"/>
          <w:lang w:val="en-US"/>
        </w:rPr>
        <w:t>4</w:t>
      </w:r>
      <w:r w:rsidRPr="00AB53FB">
        <w:rPr>
          <w:i/>
          <w:szCs w:val="24"/>
          <w:vertAlign w:val="superscript"/>
          <w:lang w:val="en-US"/>
        </w:rPr>
        <w:t>th</w:t>
      </w:r>
      <w:r w:rsidRPr="00AB53FB">
        <w:rPr>
          <w:i/>
          <w:szCs w:val="24"/>
          <w:lang w:val="en-US"/>
        </w:rPr>
        <w:t xml:space="preserve"> Lisbon </w:t>
      </w:r>
      <w:r w:rsidR="008A520E" w:rsidRPr="00AB53FB">
        <w:rPr>
          <w:i/>
          <w:szCs w:val="24"/>
          <w:lang w:val="en-US"/>
        </w:rPr>
        <w:t>Conference on Defence Economics</w:t>
      </w:r>
      <w:r w:rsidRPr="00AB53FB">
        <w:rPr>
          <w:i/>
          <w:szCs w:val="24"/>
          <w:lang w:val="en-US"/>
        </w:rPr>
        <w:t>,</w:t>
      </w:r>
      <w:r w:rsidRPr="00AB53FB">
        <w:rPr>
          <w:szCs w:val="24"/>
          <w:lang w:val="en-US"/>
        </w:rPr>
        <w:t xml:space="preserve"> </w:t>
      </w:r>
      <w:proofErr w:type="spellStart"/>
      <w:r w:rsidRPr="00AB53FB">
        <w:rPr>
          <w:szCs w:val="24"/>
          <w:lang w:val="en-US"/>
        </w:rPr>
        <w:t>Instituto</w:t>
      </w:r>
      <w:proofErr w:type="spellEnd"/>
      <w:r w:rsidRPr="00AB53FB">
        <w:rPr>
          <w:szCs w:val="24"/>
          <w:lang w:val="en-US"/>
        </w:rPr>
        <w:t xml:space="preserve"> de </w:t>
      </w:r>
      <w:proofErr w:type="spellStart"/>
      <w:r w:rsidRPr="00AB53FB">
        <w:rPr>
          <w:szCs w:val="24"/>
          <w:lang w:val="en-US"/>
        </w:rPr>
        <w:t>Defesa</w:t>
      </w:r>
      <w:proofErr w:type="spellEnd"/>
      <w:r w:rsidRPr="00AB53FB">
        <w:rPr>
          <w:szCs w:val="24"/>
          <w:lang w:val="en-US"/>
        </w:rPr>
        <w:t xml:space="preserve"> </w:t>
      </w:r>
      <w:proofErr w:type="spellStart"/>
      <w:r w:rsidRPr="00AB53FB">
        <w:rPr>
          <w:szCs w:val="24"/>
          <w:lang w:val="en-US"/>
        </w:rPr>
        <w:t>Nacional</w:t>
      </w:r>
      <w:proofErr w:type="spellEnd"/>
      <w:r w:rsidRPr="00AB53FB">
        <w:rPr>
          <w:szCs w:val="24"/>
          <w:lang w:val="en-US"/>
        </w:rPr>
        <w:t xml:space="preserve">, </w:t>
      </w:r>
      <w:proofErr w:type="gramStart"/>
      <w:r w:rsidR="008A520E" w:rsidRPr="00AB53FB">
        <w:rPr>
          <w:szCs w:val="24"/>
          <w:lang w:val="en-US"/>
        </w:rPr>
        <w:t>July,</w:t>
      </w:r>
      <w:proofErr w:type="gramEnd"/>
      <w:r w:rsidR="008A520E" w:rsidRPr="00AB53FB">
        <w:rPr>
          <w:szCs w:val="24"/>
          <w:lang w:val="en-US"/>
        </w:rPr>
        <w:t xml:space="preserve"> 1-2, Lisbon-</w:t>
      </w:r>
      <w:r w:rsidRPr="00AB53FB">
        <w:rPr>
          <w:szCs w:val="24"/>
          <w:lang w:val="en-US"/>
        </w:rPr>
        <w:t xml:space="preserve"> Portugal.</w:t>
      </w:r>
    </w:p>
    <w:p w14:paraId="3DE45227"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t xml:space="preserve">2004. “A Panel Data Analysis of the Nexus between Defence Spending and Growth in the European Union”.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Ν</w:t>
      </w:r>
      <w:r w:rsidRPr="00AB53FB">
        <w:rPr>
          <w:szCs w:val="24"/>
          <w:lang w:val="en-US"/>
        </w:rPr>
        <w:t xml:space="preserve">. </w:t>
      </w:r>
      <w:proofErr w:type="spellStart"/>
      <w:r w:rsidRPr="00AB53FB">
        <w:rPr>
          <w:szCs w:val="24"/>
        </w:rPr>
        <w:t>Μυλωνίδη</w:t>
      </w:r>
      <w:proofErr w:type="spellEnd"/>
      <w:r w:rsidRPr="00AB53FB">
        <w:rPr>
          <w:szCs w:val="24"/>
          <w:lang w:val="en-US"/>
        </w:rPr>
        <w:t>.</w:t>
      </w:r>
      <w:r w:rsidR="008A520E" w:rsidRPr="00AB53FB">
        <w:rPr>
          <w:i/>
          <w:szCs w:val="24"/>
          <w:lang w:val="en-US"/>
        </w:rPr>
        <w:t xml:space="preserve"> </w:t>
      </w:r>
      <w:r w:rsidRPr="00AB53FB">
        <w:rPr>
          <w:i/>
          <w:szCs w:val="24"/>
          <w:lang w:val="en-US"/>
        </w:rPr>
        <w:t>8</w:t>
      </w:r>
      <w:r w:rsidRPr="00AB53FB">
        <w:rPr>
          <w:i/>
          <w:szCs w:val="24"/>
          <w:vertAlign w:val="superscript"/>
          <w:lang w:val="en-US"/>
        </w:rPr>
        <w:t>th</w:t>
      </w:r>
      <w:r w:rsidRPr="00AB53FB">
        <w:rPr>
          <w:i/>
          <w:szCs w:val="24"/>
          <w:lang w:val="en-US"/>
        </w:rPr>
        <w:t xml:space="preserve"> Conference on Economics and Security, Bristol University and University of West England”, June 24-26,</w:t>
      </w:r>
      <w:r w:rsidRPr="00AB53FB">
        <w:rPr>
          <w:szCs w:val="24"/>
          <w:lang w:val="en-US"/>
        </w:rPr>
        <w:t xml:space="preserve"> Bristol</w:t>
      </w:r>
      <w:r w:rsidR="008A520E" w:rsidRPr="00AB53FB">
        <w:rPr>
          <w:szCs w:val="24"/>
          <w:lang w:val="en-US"/>
        </w:rPr>
        <w:t>-</w:t>
      </w:r>
      <w:r w:rsidRPr="00AB53FB">
        <w:rPr>
          <w:szCs w:val="24"/>
          <w:lang w:val="en-US"/>
        </w:rPr>
        <w:t xml:space="preserve"> </w:t>
      </w:r>
      <w:proofErr w:type="spellStart"/>
      <w:r w:rsidRPr="00AB53FB">
        <w:rPr>
          <w:szCs w:val="24"/>
          <w:lang w:val="en-US"/>
        </w:rPr>
        <w:t>UK</w:t>
      </w:r>
      <w:r w:rsidRPr="00AB53FB">
        <w:rPr>
          <w:i/>
          <w:szCs w:val="24"/>
          <w:lang w:val="en-US"/>
        </w:rPr>
        <w:t>.</w:t>
      </w:r>
      <w:proofErr w:type="spellEnd"/>
    </w:p>
    <w:p w14:paraId="7B3082F9"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t xml:space="preserve">2003. “Military Expenditure and Growth in the European Union: A Causal Analysis”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Γ</w:t>
      </w:r>
      <w:r w:rsidRPr="00AB53FB">
        <w:rPr>
          <w:szCs w:val="24"/>
          <w:lang w:val="en-US"/>
        </w:rPr>
        <w:t xml:space="preserve">. </w:t>
      </w:r>
      <w:r w:rsidRPr="00AB53FB">
        <w:rPr>
          <w:szCs w:val="24"/>
        </w:rPr>
        <w:t>Μανωλά</w:t>
      </w:r>
      <w:r w:rsidRPr="00AB53FB">
        <w:rPr>
          <w:szCs w:val="24"/>
          <w:lang w:val="en-US"/>
        </w:rPr>
        <w:t>.</w:t>
      </w:r>
      <w:r w:rsidR="008A520E" w:rsidRPr="00AB53FB">
        <w:rPr>
          <w:szCs w:val="24"/>
          <w:lang w:val="en-US"/>
        </w:rPr>
        <w:t xml:space="preserve"> </w:t>
      </w:r>
      <w:r w:rsidR="008A520E" w:rsidRPr="00AB53FB">
        <w:rPr>
          <w:i/>
          <w:szCs w:val="24"/>
          <w:lang w:val="en-US"/>
        </w:rPr>
        <w:t>7</w:t>
      </w:r>
      <w:r w:rsidR="008A520E" w:rsidRPr="00AB53FB">
        <w:rPr>
          <w:i/>
          <w:szCs w:val="24"/>
          <w:vertAlign w:val="superscript"/>
          <w:lang w:val="en-US"/>
        </w:rPr>
        <w:t>th</w:t>
      </w:r>
      <w:r w:rsidR="008A520E" w:rsidRPr="00AB53FB">
        <w:rPr>
          <w:i/>
          <w:szCs w:val="24"/>
          <w:lang w:val="en-US"/>
        </w:rPr>
        <w:t xml:space="preserve"> Conference on Economics and Security, </w:t>
      </w:r>
      <w:r w:rsidRPr="00AB53FB">
        <w:rPr>
          <w:i/>
          <w:szCs w:val="24"/>
          <w:lang w:val="en-US"/>
        </w:rPr>
        <w:t>Bristol University Conference on Defence Economics and Strategic Studies”</w:t>
      </w:r>
      <w:r w:rsidRPr="00AB53FB">
        <w:rPr>
          <w:szCs w:val="24"/>
          <w:lang w:val="en-US"/>
        </w:rPr>
        <w:t xml:space="preserve">, June 26-28, </w:t>
      </w:r>
      <w:r w:rsidR="008A520E" w:rsidRPr="00AB53FB">
        <w:rPr>
          <w:szCs w:val="24"/>
          <w:lang w:val="en-US"/>
        </w:rPr>
        <w:t>Bristol-</w:t>
      </w:r>
      <w:proofErr w:type="spellStart"/>
      <w:r w:rsidRPr="00AB53FB">
        <w:rPr>
          <w:szCs w:val="24"/>
          <w:lang w:val="en-US"/>
        </w:rPr>
        <w:t>UK.</w:t>
      </w:r>
      <w:proofErr w:type="spellEnd"/>
    </w:p>
    <w:p w14:paraId="0F1D7E60"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t xml:space="preserve">2002. “Military Expenditure and Fiscal Imbalances in Greece”. </w:t>
      </w:r>
      <w:r w:rsidRPr="00AB53FB">
        <w:rPr>
          <w:szCs w:val="24"/>
        </w:rPr>
        <w:t xml:space="preserve">Με τους Χ. </w:t>
      </w:r>
      <w:proofErr w:type="spellStart"/>
      <w:r w:rsidRPr="00AB53FB">
        <w:rPr>
          <w:szCs w:val="24"/>
        </w:rPr>
        <w:t>Κόλλια</w:t>
      </w:r>
      <w:proofErr w:type="spellEnd"/>
      <w:r w:rsidRPr="00AB53FB">
        <w:rPr>
          <w:szCs w:val="24"/>
        </w:rPr>
        <w:t xml:space="preserve"> και Γ. Μανωλά.</w:t>
      </w:r>
      <w:r w:rsidR="008A520E" w:rsidRPr="00AB53FB">
        <w:rPr>
          <w:szCs w:val="24"/>
        </w:rPr>
        <w:t xml:space="preserve"> </w:t>
      </w:r>
      <w:r w:rsidRPr="00AB53FB">
        <w:rPr>
          <w:i/>
          <w:szCs w:val="24"/>
          <w:lang w:val="en-US"/>
        </w:rPr>
        <w:t xml:space="preserve">Istanbul </w:t>
      </w:r>
      <w:proofErr w:type="spellStart"/>
      <w:r w:rsidRPr="00AB53FB">
        <w:rPr>
          <w:i/>
          <w:szCs w:val="24"/>
          <w:lang w:val="en-US"/>
        </w:rPr>
        <w:t>TESEV</w:t>
      </w:r>
      <w:proofErr w:type="spellEnd"/>
      <w:r w:rsidRPr="00AB53FB">
        <w:rPr>
          <w:i/>
          <w:szCs w:val="24"/>
          <w:lang w:val="en-US"/>
        </w:rPr>
        <w:t xml:space="preserve"> Confer</w:t>
      </w:r>
      <w:r w:rsidR="008A520E" w:rsidRPr="00AB53FB">
        <w:rPr>
          <w:i/>
          <w:szCs w:val="24"/>
          <w:lang w:val="en-US"/>
        </w:rPr>
        <w:t>ence on Defence and the Economy</w:t>
      </w:r>
      <w:r w:rsidRPr="00AB53FB">
        <w:rPr>
          <w:i/>
          <w:szCs w:val="24"/>
          <w:lang w:val="en-US"/>
        </w:rPr>
        <w:t xml:space="preserve">, </w:t>
      </w:r>
      <w:r w:rsidRPr="00AB53FB">
        <w:rPr>
          <w:szCs w:val="24"/>
          <w:lang w:val="en-US"/>
        </w:rPr>
        <w:t xml:space="preserve">November 16, </w:t>
      </w:r>
      <w:r w:rsidR="008A520E" w:rsidRPr="00AB53FB">
        <w:rPr>
          <w:szCs w:val="24"/>
          <w:lang w:val="en-US"/>
        </w:rPr>
        <w:t>Istanbul-</w:t>
      </w:r>
      <w:r w:rsidRPr="00AB53FB">
        <w:rPr>
          <w:szCs w:val="24"/>
          <w:lang w:val="en-US"/>
        </w:rPr>
        <w:t>Turkey.</w:t>
      </w:r>
    </w:p>
    <w:p w14:paraId="7985DC59"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t xml:space="preserve">2002. “Domestic Political External Security Determinants of the Demand for Greek Military Expenditure”. </w:t>
      </w:r>
      <w:r w:rsidRPr="00AB53FB">
        <w:rPr>
          <w:szCs w:val="24"/>
        </w:rPr>
        <w:t>Με</w:t>
      </w:r>
      <w:r w:rsidRPr="00AB53FB">
        <w:rPr>
          <w:szCs w:val="24"/>
          <w:lang w:val="en-US"/>
        </w:rPr>
        <w:t xml:space="preserve"> </w:t>
      </w:r>
      <w:r w:rsidRPr="00AB53FB">
        <w:rPr>
          <w:szCs w:val="24"/>
        </w:rPr>
        <w:t>τον</w:t>
      </w:r>
      <w:r w:rsidRPr="00AB53FB">
        <w:rPr>
          <w:szCs w:val="24"/>
          <w:lang w:val="en-US"/>
        </w:rPr>
        <w:t xml:space="preserve"> </w:t>
      </w:r>
      <w:r w:rsidRPr="00AB53FB">
        <w:rPr>
          <w:szCs w:val="24"/>
        </w:rPr>
        <w:t>Χ</w:t>
      </w:r>
      <w:r w:rsidRPr="00AB53FB">
        <w:rPr>
          <w:szCs w:val="24"/>
          <w:lang w:val="en-US"/>
        </w:rPr>
        <w:t xml:space="preserve">. </w:t>
      </w:r>
      <w:proofErr w:type="spellStart"/>
      <w:r w:rsidRPr="00AB53FB">
        <w:rPr>
          <w:szCs w:val="24"/>
        </w:rPr>
        <w:t>Κόλλια</w:t>
      </w:r>
      <w:proofErr w:type="spellEnd"/>
      <w:r w:rsidRPr="00AB53FB">
        <w:rPr>
          <w:szCs w:val="24"/>
          <w:lang w:val="en-US"/>
        </w:rPr>
        <w:t>.</w:t>
      </w:r>
      <w:r w:rsidRPr="00AB53FB">
        <w:rPr>
          <w:i/>
          <w:szCs w:val="24"/>
          <w:lang w:val="en-US"/>
        </w:rPr>
        <w:t>“3</w:t>
      </w:r>
      <w:r w:rsidRPr="00AB53FB">
        <w:rPr>
          <w:i/>
          <w:szCs w:val="24"/>
          <w:vertAlign w:val="superscript"/>
          <w:lang w:val="en-US"/>
        </w:rPr>
        <w:t>rd</w:t>
      </w:r>
      <w:r w:rsidR="008A520E" w:rsidRPr="00AB53FB">
        <w:rPr>
          <w:i/>
          <w:szCs w:val="24"/>
          <w:lang w:val="en-US"/>
        </w:rPr>
        <w:t xml:space="preserve"> Li</w:t>
      </w:r>
      <w:r w:rsidR="009A6534" w:rsidRPr="00AB53FB">
        <w:rPr>
          <w:i/>
          <w:szCs w:val="24"/>
          <w:lang w:val="en-US"/>
        </w:rPr>
        <w:t>s</w:t>
      </w:r>
      <w:r w:rsidRPr="00AB53FB">
        <w:rPr>
          <w:i/>
          <w:szCs w:val="24"/>
          <w:lang w:val="en-US"/>
        </w:rPr>
        <w:t xml:space="preserve">bon Conference on Defence Economics”, Technical University Lisbon, </w:t>
      </w:r>
      <w:r w:rsidRPr="00AB53FB">
        <w:rPr>
          <w:szCs w:val="24"/>
          <w:lang w:val="en-US"/>
        </w:rPr>
        <w:t>June</w:t>
      </w:r>
      <w:r w:rsidR="008A520E" w:rsidRPr="00AB53FB">
        <w:rPr>
          <w:szCs w:val="24"/>
          <w:lang w:val="en-US"/>
        </w:rPr>
        <w:t xml:space="preserve"> 26-28</w:t>
      </w:r>
      <w:r w:rsidRPr="00AB53FB">
        <w:rPr>
          <w:szCs w:val="24"/>
          <w:lang w:val="en-US"/>
        </w:rPr>
        <w:t>, Portugal.</w:t>
      </w:r>
    </w:p>
    <w:p w14:paraId="1F633A5F"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t xml:space="preserve">2001. “The Impact of the Local Political Capital Market on Intergovernmental Grants”. </w:t>
      </w:r>
      <w:r w:rsidRPr="00AB53FB">
        <w:rPr>
          <w:szCs w:val="24"/>
        </w:rPr>
        <w:t>Με</w:t>
      </w:r>
      <w:r w:rsidRPr="00AB53FB">
        <w:rPr>
          <w:szCs w:val="24"/>
          <w:lang w:val="en-US"/>
        </w:rPr>
        <w:t xml:space="preserve"> </w:t>
      </w:r>
      <w:r w:rsidRPr="00AB53FB">
        <w:rPr>
          <w:szCs w:val="24"/>
        </w:rPr>
        <w:t>τους</w:t>
      </w:r>
      <w:r w:rsidRPr="00AB53FB">
        <w:rPr>
          <w:szCs w:val="24"/>
          <w:lang w:val="en-US"/>
        </w:rPr>
        <w:t xml:space="preserve"> </w:t>
      </w:r>
      <w:r w:rsidRPr="00AB53FB">
        <w:rPr>
          <w:szCs w:val="24"/>
        </w:rPr>
        <w:t>Κυρ</w:t>
      </w:r>
      <w:r w:rsidRPr="00AB53FB">
        <w:rPr>
          <w:szCs w:val="24"/>
          <w:lang w:val="en-US"/>
        </w:rPr>
        <w:t xml:space="preserve">. </w:t>
      </w:r>
      <w:proofErr w:type="spellStart"/>
      <w:r w:rsidRPr="00AB53FB">
        <w:rPr>
          <w:szCs w:val="24"/>
        </w:rPr>
        <w:t>Πετάκο</w:t>
      </w:r>
      <w:proofErr w:type="spellEnd"/>
      <w:r w:rsidRPr="00AB53FB">
        <w:rPr>
          <w:szCs w:val="24"/>
          <w:lang w:val="en-US"/>
        </w:rPr>
        <w:t xml:space="preserve"> </w:t>
      </w:r>
      <w:r w:rsidRPr="00AB53FB">
        <w:rPr>
          <w:szCs w:val="24"/>
        </w:rPr>
        <w:t>και</w:t>
      </w:r>
      <w:r w:rsidRPr="00AB53FB">
        <w:rPr>
          <w:szCs w:val="24"/>
          <w:lang w:val="en-US"/>
        </w:rPr>
        <w:t xml:space="preserve"> </w:t>
      </w:r>
      <w:r w:rsidRPr="00AB53FB">
        <w:rPr>
          <w:szCs w:val="24"/>
        </w:rPr>
        <w:t>Ρ</w:t>
      </w:r>
      <w:r w:rsidRPr="00AB53FB">
        <w:rPr>
          <w:szCs w:val="24"/>
          <w:lang w:val="en-US"/>
        </w:rPr>
        <w:t xml:space="preserve">. </w:t>
      </w:r>
      <w:r w:rsidRPr="00AB53FB">
        <w:rPr>
          <w:szCs w:val="24"/>
        </w:rPr>
        <w:t>Γκέκα</w:t>
      </w:r>
      <w:r w:rsidRPr="00AB53FB">
        <w:rPr>
          <w:szCs w:val="24"/>
          <w:lang w:val="en-US"/>
        </w:rPr>
        <w:t xml:space="preserve">.              </w:t>
      </w:r>
      <w:r w:rsidRPr="00AB53FB">
        <w:rPr>
          <w:i/>
          <w:szCs w:val="24"/>
          <w:lang w:val="en-US"/>
        </w:rPr>
        <w:t>51</w:t>
      </w:r>
      <w:r w:rsidRPr="00AB53FB">
        <w:rPr>
          <w:i/>
          <w:szCs w:val="24"/>
          <w:vertAlign w:val="superscript"/>
          <w:lang w:val="en-US"/>
        </w:rPr>
        <w:t>st</w:t>
      </w:r>
      <w:r w:rsidRPr="00AB53FB">
        <w:rPr>
          <w:i/>
          <w:szCs w:val="24"/>
          <w:lang w:val="en-US"/>
        </w:rPr>
        <w:t xml:space="preserve"> International Atlantic Economic Conference, 13-20 March, </w:t>
      </w:r>
      <w:r w:rsidR="008A520E" w:rsidRPr="00AB53FB">
        <w:rPr>
          <w:i/>
          <w:szCs w:val="24"/>
          <w:lang w:val="en-US"/>
        </w:rPr>
        <w:t xml:space="preserve">Athens- </w:t>
      </w:r>
      <w:r w:rsidRPr="00AB53FB">
        <w:rPr>
          <w:i/>
          <w:szCs w:val="24"/>
          <w:lang w:val="en-US"/>
        </w:rPr>
        <w:t>Greece.</w:t>
      </w:r>
    </w:p>
    <w:p w14:paraId="3CC301B0" w14:textId="77777777" w:rsidR="000C11FE" w:rsidRPr="00AB53FB" w:rsidRDefault="000C11FE" w:rsidP="000705E8">
      <w:pPr>
        <w:numPr>
          <w:ilvl w:val="0"/>
          <w:numId w:val="3"/>
        </w:numPr>
        <w:spacing w:before="120" w:after="120" w:line="360" w:lineRule="auto"/>
        <w:ind w:right="327" w:hanging="573"/>
        <w:jc w:val="both"/>
        <w:rPr>
          <w:szCs w:val="24"/>
          <w:lang w:val="en-US"/>
        </w:rPr>
      </w:pPr>
      <w:r w:rsidRPr="00AB53FB">
        <w:rPr>
          <w:szCs w:val="24"/>
          <w:lang w:val="en-US"/>
        </w:rPr>
        <w:t>2001. “The Role of the Local Government for Stability and Development in Greece”.</w:t>
      </w:r>
      <w:r w:rsidR="008A520E" w:rsidRPr="00AB53FB">
        <w:rPr>
          <w:szCs w:val="24"/>
          <w:lang w:val="en-US"/>
        </w:rPr>
        <w:t xml:space="preserve"> </w:t>
      </w:r>
      <w:r w:rsidR="008A520E" w:rsidRPr="00AB53FB">
        <w:rPr>
          <w:szCs w:val="24"/>
        </w:rPr>
        <w:t>Με</w:t>
      </w:r>
      <w:r w:rsidR="008A520E" w:rsidRPr="00AB53FB">
        <w:rPr>
          <w:szCs w:val="24"/>
          <w:lang w:val="en-US"/>
        </w:rPr>
        <w:t xml:space="preserve"> </w:t>
      </w:r>
      <w:r w:rsidR="008A520E" w:rsidRPr="00AB53FB">
        <w:rPr>
          <w:szCs w:val="24"/>
        </w:rPr>
        <w:t>τον</w:t>
      </w:r>
      <w:r w:rsidR="008A520E" w:rsidRPr="00AB53FB">
        <w:rPr>
          <w:szCs w:val="24"/>
          <w:lang w:val="en-US"/>
        </w:rPr>
        <w:t xml:space="preserve"> </w:t>
      </w:r>
      <w:r w:rsidR="008A520E" w:rsidRPr="00AB53FB">
        <w:rPr>
          <w:szCs w:val="24"/>
        </w:rPr>
        <w:t>Ρ</w:t>
      </w:r>
      <w:r w:rsidR="008A520E" w:rsidRPr="00AB53FB">
        <w:rPr>
          <w:szCs w:val="24"/>
          <w:lang w:val="en-US"/>
        </w:rPr>
        <w:t xml:space="preserve">. </w:t>
      </w:r>
      <w:r w:rsidR="008A520E" w:rsidRPr="00AB53FB">
        <w:rPr>
          <w:szCs w:val="24"/>
        </w:rPr>
        <w:t>Γκέκα</w:t>
      </w:r>
      <w:r w:rsidR="008A520E" w:rsidRPr="00AB53FB">
        <w:rPr>
          <w:szCs w:val="24"/>
          <w:lang w:val="en-US"/>
        </w:rPr>
        <w:t xml:space="preserve">. </w:t>
      </w:r>
      <w:r w:rsidRPr="00AB53FB">
        <w:rPr>
          <w:szCs w:val="24"/>
          <w:lang w:val="en-US"/>
        </w:rPr>
        <w:t>Restructuring, Stability and Development in South-eastern Europe</w:t>
      </w:r>
      <w:r w:rsidR="008A520E" w:rsidRPr="00AB53FB">
        <w:rPr>
          <w:szCs w:val="24"/>
          <w:lang w:val="en-US"/>
        </w:rPr>
        <w:t>,</w:t>
      </w:r>
      <w:r w:rsidRPr="00AB53FB">
        <w:rPr>
          <w:szCs w:val="24"/>
          <w:lang w:val="en-US"/>
        </w:rPr>
        <w:t xml:space="preserve"> </w:t>
      </w:r>
      <w:r w:rsidR="008A520E" w:rsidRPr="00AB53FB">
        <w:rPr>
          <w:i/>
          <w:szCs w:val="24"/>
          <w:lang w:val="en-US"/>
        </w:rPr>
        <w:t xml:space="preserve">University of </w:t>
      </w:r>
      <w:r w:rsidR="008A520E" w:rsidRPr="00AB53FB">
        <w:rPr>
          <w:i/>
          <w:szCs w:val="24"/>
        </w:rPr>
        <w:t>Τ</w:t>
      </w:r>
      <w:proofErr w:type="spellStart"/>
      <w:r w:rsidR="008A520E" w:rsidRPr="00AB53FB">
        <w:rPr>
          <w:i/>
          <w:szCs w:val="24"/>
          <w:lang w:val="en-US"/>
        </w:rPr>
        <w:t>hessalia</w:t>
      </w:r>
      <w:proofErr w:type="spellEnd"/>
      <w:r w:rsidR="008A520E" w:rsidRPr="00AB53FB">
        <w:rPr>
          <w:i/>
          <w:szCs w:val="24"/>
          <w:lang w:val="en-US"/>
        </w:rPr>
        <w:t xml:space="preserve">, </w:t>
      </w:r>
      <w:r w:rsidRPr="00AB53FB">
        <w:rPr>
          <w:szCs w:val="24"/>
          <w:lang w:val="en-US"/>
        </w:rPr>
        <w:t>June</w:t>
      </w:r>
      <w:r w:rsidR="008A520E" w:rsidRPr="00AB53FB">
        <w:rPr>
          <w:szCs w:val="24"/>
          <w:lang w:val="en-US"/>
        </w:rPr>
        <w:t xml:space="preserve"> 1-3</w:t>
      </w:r>
      <w:r w:rsidRPr="00AB53FB">
        <w:rPr>
          <w:szCs w:val="24"/>
          <w:lang w:val="en-US"/>
        </w:rPr>
        <w:t xml:space="preserve">, </w:t>
      </w:r>
      <w:proofErr w:type="spellStart"/>
      <w:r w:rsidR="008A520E" w:rsidRPr="00AB53FB">
        <w:rPr>
          <w:szCs w:val="24"/>
          <w:lang w:val="en-US"/>
        </w:rPr>
        <w:t>Volos</w:t>
      </w:r>
      <w:proofErr w:type="spellEnd"/>
      <w:r w:rsidR="008A520E" w:rsidRPr="00AB53FB">
        <w:rPr>
          <w:szCs w:val="24"/>
          <w:lang w:val="en-US"/>
        </w:rPr>
        <w:t>-</w:t>
      </w:r>
      <w:r w:rsidRPr="00AB53FB">
        <w:rPr>
          <w:szCs w:val="24"/>
          <w:lang w:val="en-US"/>
        </w:rPr>
        <w:t>Greece.</w:t>
      </w:r>
    </w:p>
    <w:p w14:paraId="2024991A" w14:textId="77777777" w:rsidR="000C11FE" w:rsidRPr="00AB53FB" w:rsidRDefault="000C11FE" w:rsidP="000705E8">
      <w:pPr>
        <w:numPr>
          <w:ilvl w:val="0"/>
          <w:numId w:val="3"/>
        </w:numPr>
        <w:spacing w:before="120" w:line="360" w:lineRule="auto"/>
        <w:ind w:right="327"/>
        <w:jc w:val="both"/>
        <w:rPr>
          <w:szCs w:val="24"/>
          <w:lang w:val="en-US"/>
        </w:rPr>
      </w:pPr>
      <w:r w:rsidRPr="00AB53FB">
        <w:rPr>
          <w:szCs w:val="24"/>
          <w:lang w:val="en-US"/>
        </w:rPr>
        <w:t>2000. “Governance of Cities as a Privileged Area for Central Government Intervention in the New Europe</w:t>
      </w:r>
      <w:r w:rsidR="008A520E" w:rsidRPr="00AB53FB">
        <w:rPr>
          <w:szCs w:val="24"/>
          <w:lang w:val="en-US"/>
        </w:rPr>
        <w:t xml:space="preserve">”. </w:t>
      </w:r>
      <w:r w:rsidR="008A520E" w:rsidRPr="00AB53FB">
        <w:rPr>
          <w:szCs w:val="24"/>
        </w:rPr>
        <w:t>Με</w:t>
      </w:r>
      <w:r w:rsidR="008A520E" w:rsidRPr="00AB53FB">
        <w:rPr>
          <w:szCs w:val="24"/>
          <w:lang w:val="en-US"/>
        </w:rPr>
        <w:t xml:space="preserve"> </w:t>
      </w:r>
      <w:r w:rsidR="008A520E" w:rsidRPr="00AB53FB">
        <w:rPr>
          <w:szCs w:val="24"/>
        </w:rPr>
        <w:t>τον</w:t>
      </w:r>
      <w:r w:rsidR="008A520E" w:rsidRPr="00AB53FB">
        <w:rPr>
          <w:szCs w:val="24"/>
          <w:lang w:val="en-US"/>
        </w:rPr>
        <w:t xml:space="preserve"> </w:t>
      </w:r>
      <w:r w:rsidR="008A520E" w:rsidRPr="00AB53FB">
        <w:rPr>
          <w:szCs w:val="24"/>
        </w:rPr>
        <w:t>Ρ</w:t>
      </w:r>
      <w:r w:rsidR="008A520E" w:rsidRPr="00AB53FB">
        <w:rPr>
          <w:szCs w:val="24"/>
          <w:lang w:val="en-US"/>
        </w:rPr>
        <w:t xml:space="preserve">. </w:t>
      </w:r>
      <w:r w:rsidR="008A520E" w:rsidRPr="00AB53FB">
        <w:rPr>
          <w:szCs w:val="24"/>
        </w:rPr>
        <w:t>Γκέκα</w:t>
      </w:r>
      <w:r w:rsidR="008A520E" w:rsidRPr="00AB53FB">
        <w:rPr>
          <w:szCs w:val="24"/>
          <w:lang w:val="en-US"/>
        </w:rPr>
        <w:t xml:space="preserve"> </w:t>
      </w:r>
      <w:r w:rsidRPr="00AB53FB">
        <w:rPr>
          <w:szCs w:val="24"/>
          <w:lang w:val="en-US"/>
        </w:rPr>
        <w:t>3</w:t>
      </w:r>
      <w:r w:rsidRPr="00AB53FB">
        <w:rPr>
          <w:szCs w:val="24"/>
          <w:vertAlign w:val="superscript"/>
          <w:lang w:val="en-US"/>
        </w:rPr>
        <w:t>rd</w:t>
      </w:r>
      <w:r w:rsidRPr="00AB53FB">
        <w:rPr>
          <w:szCs w:val="24"/>
          <w:lang w:val="en-US"/>
        </w:rPr>
        <w:t xml:space="preserve"> </w:t>
      </w:r>
      <w:r w:rsidRPr="00AB53FB">
        <w:rPr>
          <w:i/>
          <w:szCs w:val="24"/>
          <w:lang w:val="en-US"/>
        </w:rPr>
        <w:t>European Urban and Regional Studies Conference</w:t>
      </w:r>
      <w:r w:rsidR="008A520E" w:rsidRPr="00AB53FB">
        <w:rPr>
          <w:i/>
          <w:szCs w:val="24"/>
          <w:lang w:val="en-US"/>
        </w:rPr>
        <w:t>,</w:t>
      </w:r>
      <w:r w:rsidR="008A520E" w:rsidRPr="00AB53FB">
        <w:rPr>
          <w:szCs w:val="24"/>
          <w:lang w:val="en-US"/>
        </w:rPr>
        <w:t xml:space="preserve"> </w:t>
      </w:r>
      <w:r w:rsidRPr="00AB53FB">
        <w:rPr>
          <w:szCs w:val="24"/>
          <w:lang w:val="en-US"/>
        </w:rPr>
        <w:t>September</w:t>
      </w:r>
      <w:r w:rsidR="008A520E" w:rsidRPr="00AB53FB">
        <w:rPr>
          <w:szCs w:val="24"/>
          <w:lang w:val="en-US"/>
        </w:rPr>
        <w:t xml:space="preserve"> 14-17</w:t>
      </w:r>
      <w:r w:rsidRPr="00AB53FB">
        <w:rPr>
          <w:szCs w:val="24"/>
          <w:lang w:val="en-US"/>
        </w:rPr>
        <w:t xml:space="preserve">, </w:t>
      </w:r>
      <w:r w:rsidR="008A520E" w:rsidRPr="00AB53FB">
        <w:rPr>
          <w:szCs w:val="24"/>
          <w:lang w:val="en-US"/>
        </w:rPr>
        <w:t>Voss-</w:t>
      </w:r>
      <w:r w:rsidRPr="00AB53FB">
        <w:rPr>
          <w:szCs w:val="24"/>
          <w:lang w:val="en-US"/>
        </w:rPr>
        <w:t>Norway.</w:t>
      </w:r>
    </w:p>
    <w:p w14:paraId="473AD9A4" w14:textId="77777777" w:rsidR="000E132A" w:rsidRPr="00AB53FB" w:rsidRDefault="000E132A" w:rsidP="00A30A59">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jc w:val="both"/>
        <w:rPr>
          <w:b/>
          <w:caps/>
          <w:szCs w:val="24"/>
          <w:u w:val="single"/>
          <w:lang w:val="en-US"/>
        </w:rPr>
      </w:pPr>
    </w:p>
    <w:p w14:paraId="7BB4534E" w14:textId="77777777" w:rsidR="004B6EF3" w:rsidRPr="00AB53FB" w:rsidRDefault="004B6EF3" w:rsidP="00A30A59">
      <w:pPr>
        <w:ind w:right="327"/>
        <w:rPr>
          <w:szCs w:val="24"/>
        </w:rPr>
      </w:pPr>
    </w:p>
    <w:p w14:paraId="4D23CEB9" w14:textId="64578AB5" w:rsidR="00B438C5" w:rsidRPr="00AB2C05" w:rsidRDefault="000C11FE" w:rsidP="00133A16">
      <w:pPr>
        <w:pStyle w:val="Heading5"/>
        <w:spacing w:line="240" w:lineRule="auto"/>
        <w:ind w:right="327"/>
        <w:rPr>
          <w:rFonts w:ascii="Times New Roman" w:hAnsi="Times New Roman"/>
          <w:color w:val="auto"/>
          <w:szCs w:val="24"/>
          <w:u w:val="none"/>
        </w:rPr>
      </w:pPr>
      <w:r w:rsidRPr="00AB2C05">
        <w:rPr>
          <w:rFonts w:ascii="Times New Roman" w:hAnsi="Times New Roman"/>
          <w:color w:val="auto"/>
          <w:szCs w:val="24"/>
          <w:u w:val="none"/>
        </w:rPr>
        <w:lastRenderedPageBreak/>
        <w:t>Συμμετοχή σε Επιστημονικες ΕΡΕΥΝΕΣ</w:t>
      </w:r>
    </w:p>
    <w:p w14:paraId="71BE6BD1" w14:textId="1E646E84" w:rsidR="00B438C5" w:rsidRPr="00AB53FB" w:rsidRDefault="00B438C5" w:rsidP="008554FA">
      <w:pPr>
        <w:pStyle w:val="Default"/>
        <w:numPr>
          <w:ilvl w:val="0"/>
          <w:numId w:val="1"/>
        </w:numPr>
        <w:spacing w:before="120" w:after="120" w:line="360" w:lineRule="auto"/>
        <w:ind w:right="312" w:hanging="720"/>
        <w:jc w:val="both"/>
        <w:rPr>
          <w:lang w:val="en-US"/>
        </w:rPr>
      </w:pPr>
      <w:r w:rsidRPr="00AB53FB">
        <w:rPr>
          <w:lang w:val="en-US"/>
        </w:rPr>
        <w:t>EU 7</w:t>
      </w:r>
      <w:r w:rsidRPr="00AB53FB">
        <w:rPr>
          <w:position w:val="10"/>
          <w:vertAlign w:val="superscript"/>
          <w:lang w:val="en-US"/>
        </w:rPr>
        <w:t xml:space="preserve">th </w:t>
      </w:r>
      <w:r w:rsidRPr="00AB53FB">
        <w:rPr>
          <w:lang w:val="en-US"/>
        </w:rPr>
        <w:t xml:space="preserve">Framework Research Program (2011-2014). </w:t>
      </w:r>
      <w:r w:rsidR="000E132A" w:rsidRPr="00AB53FB">
        <w:rPr>
          <w:lang w:val="en-US"/>
        </w:rPr>
        <w:t>“</w:t>
      </w:r>
      <w:r w:rsidRPr="00AB53FB">
        <w:rPr>
          <w:i/>
          <w:iCs/>
          <w:lang w:val="en-US"/>
        </w:rPr>
        <w:t xml:space="preserve">Integrating Econometric and Mathematical Programming Models into an Amendable Policy and Market Analysis Tool Using </w:t>
      </w:r>
      <w:proofErr w:type="spellStart"/>
      <w:r w:rsidRPr="00AB53FB">
        <w:rPr>
          <w:i/>
          <w:iCs/>
          <w:lang w:val="en-US"/>
        </w:rPr>
        <w:t>FADN</w:t>
      </w:r>
      <w:proofErr w:type="spellEnd"/>
      <w:r w:rsidRPr="00AB53FB">
        <w:rPr>
          <w:i/>
          <w:iCs/>
          <w:lang w:val="en-US"/>
        </w:rPr>
        <w:t xml:space="preserve"> Database-</w:t>
      </w:r>
      <w:proofErr w:type="spellStart"/>
      <w:r w:rsidRPr="00AB53FB">
        <w:rPr>
          <w:i/>
          <w:iCs/>
          <w:lang w:val="en-US"/>
        </w:rPr>
        <w:t>FADNTOOL</w:t>
      </w:r>
      <w:proofErr w:type="spellEnd"/>
      <w:r w:rsidR="000E132A" w:rsidRPr="00AB53FB">
        <w:rPr>
          <w:i/>
          <w:iCs/>
          <w:lang w:val="en-US"/>
        </w:rPr>
        <w:t>”.</w:t>
      </w:r>
      <w:r w:rsidRPr="00AB53FB">
        <w:rPr>
          <w:i/>
          <w:iCs/>
          <w:lang w:val="en-US"/>
        </w:rPr>
        <w:t xml:space="preserve"> </w:t>
      </w:r>
    </w:p>
    <w:p w14:paraId="313B1E3F" w14:textId="32D7FEF8" w:rsidR="00B438C5" w:rsidRPr="00AB53FB" w:rsidRDefault="00B438C5" w:rsidP="008554FA">
      <w:pPr>
        <w:pStyle w:val="Default"/>
        <w:numPr>
          <w:ilvl w:val="0"/>
          <w:numId w:val="1"/>
        </w:numPr>
        <w:spacing w:before="120" w:after="120" w:line="360" w:lineRule="auto"/>
        <w:ind w:right="312" w:hanging="720"/>
        <w:jc w:val="both"/>
        <w:rPr>
          <w:lang w:val="en-US"/>
        </w:rPr>
      </w:pPr>
      <w:r w:rsidRPr="00AB53FB">
        <w:rPr>
          <w:lang w:val="en-US"/>
        </w:rPr>
        <w:t>EU 7</w:t>
      </w:r>
      <w:r w:rsidRPr="00AB53FB">
        <w:rPr>
          <w:position w:val="10"/>
          <w:vertAlign w:val="superscript"/>
          <w:lang w:val="en-US"/>
        </w:rPr>
        <w:t xml:space="preserve">th </w:t>
      </w:r>
      <w:r w:rsidRPr="00AB53FB">
        <w:rPr>
          <w:lang w:val="en-US"/>
        </w:rPr>
        <w:t xml:space="preserve">Framework Research Program (2008-2011). </w:t>
      </w:r>
      <w:r w:rsidR="000E132A" w:rsidRPr="00AB53FB">
        <w:rPr>
          <w:lang w:val="en-US"/>
        </w:rPr>
        <w:t>“</w:t>
      </w:r>
      <w:r w:rsidRPr="00AB53FB">
        <w:rPr>
          <w:i/>
          <w:iCs/>
          <w:lang w:val="en-US"/>
        </w:rPr>
        <w:t xml:space="preserve">Theoretical Developments and </w:t>
      </w:r>
      <w:proofErr w:type="gramStart"/>
      <w:r w:rsidRPr="00AB53FB">
        <w:rPr>
          <w:i/>
          <w:iCs/>
          <w:lang w:val="en-US"/>
        </w:rPr>
        <w:t xml:space="preserve">Empirical </w:t>
      </w:r>
      <w:r w:rsidRPr="00AB53FB">
        <w:rPr>
          <w:lang w:val="en-US"/>
        </w:rPr>
        <w:t xml:space="preserve"> Measurement</w:t>
      </w:r>
      <w:proofErr w:type="gramEnd"/>
      <w:r w:rsidRPr="00AB53FB">
        <w:rPr>
          <w:lang w:val="en-US"/>
        </w:rPr>
        <w:t xml:space="preserve"> of the External Cost of Pesticides-</w:t>
      </w:r>
      <w:proofErr w:type="spellStart"/>
      <w:r w:rsidRPr="00AB53FB">
        <w:rPr>
          <w:lang w:val="en-US"/>
        </w:rPr>
        <w:t>TEAMPEST</w:t>
      </w:r>
      <w:proofErr w:type="spellEnd"/>
      <w:r w:rsidR="000E132A" w:rsidRPr="00AB53FB">
        <w:rPr>
          <w:lang w:val="en-US"/>
        </w:rPr>
        <w:t>”</w:t>
      </w:r>
      <w:r w:rsidRPr="00AB53FB">
        <w:rPr>
          <w:lang w:val="en-US"/>
        </w:rPr>
        <w:t>.</w:t>
      </w:r>
    </w:p>
    <w:p w14:paraId="44043153" w14:textId="77777777" w:rsidR="00AD5D6B" w:rsidRPr="00AB53FB" w:rsidRDefault="00AD5D6B" w:rsidP="008554FA">
      <w:pPr>
        <w:pStyle w:val="Default"/>
        <w:numPr>
          <w:ilvl w:val="0"/>
          <w:numId w:val="1"/>
        </w:numPr>
        <w:spacing w:before="120" w:after="120" w:line="360" w:lineRule="auto"/>
        <w:ind w:right="192" w:hanging="720"/>
        <w:jc w:val="both"/>
      </w:pPr>
      <w:r w:rsidRPr="00AB53FB">
        <w:t>2005. «Φορολογική Αποκέντρωση-Ταμείο Συνοχής»</w:t>
      </w:r>
      <w:r w:rsidR="00DE56E9" w:rsidRPr="00AB53FB">
        <w:t>. Ινστιτούτο Τοπικής Αυτοδιοίκησης, Αθήνα.</w:t>
      </w:r>
    </w:p>
    <w:p w14:paraId="6FE52034" w14:textId="77777777" w:rsidR="00B438C5" w:rsidRPr="00AB53FB" w:rsidRDefault="00B438C5" w:rsidP="008554FA">
      <w:pPr>
        <w:numPr>
          <w:ilvl w:val="0"/>
          <w:numId w:val="1"/>
        </w:numPr>
        <w:spacing w:before="120" w:after="120" w:line="360" w:lineRule="auto"/>
        <w:ind w:right="327" w:hanging="720"/>
        <w:jc w:val="both"/>
        <w:rPr>
          <w:szCs w:val="24"/>
        </w:rPr>
      </w:pPr>
      <w:r w:rsidRPr="00AB53FB">
        <w:rPr>
          <w:szCs w:val="24"/>
        </w:rPr>
        <w:t>2005. «Οικονομικές Διαστάσεις τις Μετανάστευσης»</w:t>
      </w:r>
      <w:r w:rsidR="00DE56E9" w:rsidRPr="00AB53FB">
        <w:rPr>
          <w:szCs w:val="24"/>
        </w:rPr>
        <w:t>.</w:t>
      </w:r>
      <w:r w:rsidRPr="00AB53FB">
        <w:rPr>
          <w:szCs w:val="24"/>
        </w:rPr>
        <w:t xml:space="preserve"> </w:t>
      </w:r>
      <w:r w:rsidRPr="00AB53FB">
        <w:rPr>
          <w:i/>
          <w:szCs w:val="24"/>
        </w:rPr>
        <w:t>Ινστιτούτο  Μεταναστευτικής Πολιτικής</w:t>
      </w:r>
      <w:r w:rsidR="00DE56E9" w:rsidRPr="00AB53FB">
        <w:rPr>
          <w:szCs w:val="24"/>
        </w:rPr>
        <w:t>, Αθήνα.</w:t>
      </w:r>
    </w:p>
    <w:p w14:paraId="4411700A" w14:textId="77777777" w:rsidR="000C11FE" w:rsidRPr="00AB53FB" w:rsidRDefault="000C11FE" w:rsidP="008554FA">
      <w:pPr>
        <w:numPr>
          <w:ilvl w:val="0"/>
          <w:numId w:val="1"/>
        </w:numPr>
        <w:tabs>
          <w:tab w:val="clear" w:pos="720"/>
        </w:tabs>
        <w:spacing w:before="120" w:after="120" w:line="360" w:lineRule="auto"/>
        <w:ind w:right="327" w:hanging="720"/>
        <w:jc w:val="both"/>
        <w:rPr>
          <w:szCs w:val="24"/>
        </w:rPr>
      </w:pPr>
      <w:r w:rsidRPr="00AB53FB">
        <w:rPr>
          <w:szCs w:val="24"/>
        </w:rPr>
        <w:t xml:space="preserve">2000. «Αμυντικές Δαπάνες στην Ελλάδα: Προσδιοριστικοί Παράγοντες», Ανάθεση </w:t>
      </w:r>
      <w:r w:rsidRPr="00AB53FB">
        <w:rPr>
          <w:i/>
          <w:szCs w:val="24"/>
        </w:rPr>
        <w:t>Υπουργείο Εθνικής Αμύνης.</w:t>
      </w:r>
      <w:r w:rsidRPr="00AB53FB">
        <w:rPr>
          <w:szCs w:val="24"/>
        </w:rPr>
        <w:t xml:space="preserve"> Ίδρυμα Σ</w:t>
      </w:r>
      <w:r w:rsidR="00DE56E9" w:rsidRPr="00AB53FB">
        <w:rPr>
          <w:szCs w:val="24"/>
        </w:rPr>
        <w:t xml:space="preserve">άκη </w:t>
      </w:r>
      <w:proofErr w:type="spellStart"/>
      <w:r w:rsidR="00DE56E9" w:rsidRPr="00AB53FB">
        <w:rPr>
          <w:szCs w:val="24"/>
        </w:rPr>
        <w:t>Καράγιωργα</w:t>
      </w:r>
      <w:proofErr w:type="spellEnd"/>
      <w:r w:rsidR="00DE56E9" w:rsidRPr="00AB53FB">
        <w:rPr>
          <w:szCs w:val="24"/>
        </w:rPr>
        <w:t>, Αθήνα</w:t>
      </w:r>
      <w:r w:rsidRPr="00AB53FB">
        <w:rPr>
          <w:szCs w:val="24"/>
        </w:rPr>
        <w:t>.</w:t>
      </w:r>
    </w:p>
    <w:p w14:paraId="6C0400ED" w14:textId="77777777" w:rsidR="000C11FE" w:rsidRPr="00AB53FB" w:rsidRDefault="000C11FE" w:rsidP="008554FA">
      <w:pPr>
        <w:pStyle w:val="BodyText"/>
        <w:numPr>
          <w:ilvl w:val="0"/>
          <w:numId w:val="1"/>
        </w:numPr>
        <w:tabs>
          <w:tab w:val="clear" w:pos="720"/>
        </w:tabs>
        <w:spacing w:before="120" w:after="120" w:line="360" w:lineRule="auto"/>
        <w:ind w:right="327" w:hanging="720"/>
        <w:rPr>
          <w:rFonts w:ascii="Times New Roman" w:hAnsi="Times New Roman"/>
          <w:sz w:val="24"/>
          <w:szCs w:val="24"/>
        </w:rPr>
      </w:pPr>
      <w:r w:rsidRPr="00AB53FB">
        <w:rPr>
          <w:rFonts w:ascii="Times New Roman" w:hAnsi="Times New Roman"/>
          <w:sz w:val="24"/>
          <w:szCs w:val="24"/>
        </w:rPr>
        <w:t>1999. «Αποτίμηση Εκπαιδευτικού Έργου και Παρεχόμενων Υπηρεσιών του Τμήματος Οικονομικής και Περιφερειακής</w:t>
      </w:r>
      <w:r w:rsidR="002F7162" w:rsidRPr="00AB53FB">
        <w:rPr>
          <w:rFonts w:ascii="Times New Roman" w:hAnsi="Times New Roman"/>
          <w:sz w:val="24"/>
          <w:szCs w:val="24"/>
        </w:rPr>
        <w:t xml:space="preserve"> </w:t>
      </w:r>
      <w:r w:rsidRPr="00AB53FB">
        <w:rPr>
          <w:rFonts w:ascii="Times New Roman" w:hAnsi="Times New Roman"/>
          <w:sz w:val="24"/>
          <w:szCs w:val="24"/>
        </w:rPr>
        <w:t xml:space="preserve"> Ανάπτυξ</w:t>
      </w:r>
      <w:r w:rsidR="00FF46EE" w:rsidRPr="00AB53FB">
        <w:rPr>
          <w:rFonts w:ascii="Times New Roman" w:hAnsi="Times New Roman"/>
          <w:sz w:val="24"/>
          <w:szCs w:val="24"/>
        </w:rPr>
        <w:t xml:space="preserve">ης του </w:t>
      </w:r>
      <w:proofErr w:type="spellStart"/>
      <w:r w:rsidR="00FF46EE" w:rsidRPr="00AB53FB">
        <w:rPr>
          <w:rFonts w:ascii="Times New Roman" w:hAnsi="Times New Roman"/>
          <w:sz w:val="24"/>
          <w:szCs w:val="24"/>
        </w:rPr>
        <w:t>Παντείου</w:t>
      </w:r>
      <w:proofErr w:type="spellEnd"/>
      <w:r w:rsidR="00FF46EE" w:rsidRPr="00AB53FB">
        <w:rPr>
          <w:rFonts w:ascii="Times New Roman" w:hAnsi="Times New Roman"/>
          <w:sz w:val="24"/>
          <w:szCs w:val="24"/>
        </w:rPr>
        <w:t xml:space="preserve"> Πανεπιστημίου». </w:t>
      </w:r>
      <w:r w:rsidRPr="00AB53FB">
        <w:rPr>
          <w:rFonts w:ascii="Times New Roman" w:hAnsi="Times New Roman"/>
          <w:sz w:val="24"/>
          <w:szCs w:val="24"/>
        </w:rPr>
        <w:t xml:space="preserve">Ανάθεση </w:t>
      </w:r>
      <w:r w:rsidRPr="00AB53FB">
        <w:rPr>
          <w:rFonts w:ascii="Times New Roman" w:hAnsi="Times New Roman"/>
          <w:i/>
          <w:sz w:val="24"/>
          <w:szCs w:val="24"/>
        </w:rPr>
        <w:t>Υπουργείο Εθνικής Παιδείας και Θρησκευμάτων</w:t>
      </w:r>
      <w:r w:rsidRPr="00AB53FB">
        <w:rPr>
          <w:rFonts w:ascii="Times New Roman" w:hAnsi="Times New Roman"/>
          <w:sz w:val="24"/>
          <w:szCs w:val="24"/>
        </w:rPr>
        <w:t xml:space="preserve">. </w:t>
      </w:r>
      <w:proofErr w:type="spellStart"/>
      <w:r w:rsidR="00DE56E9" w:rsidRPr="00AB53FB">
        <w:rPr>
          <w:rFonts w:ascii="Times New Roman" w:hAnsi="Times New Roman"/>
          <w:sz w:val="24"/>
          <w:szCs w:val="24"/>
        </w:rPr>
        <w:t>Πάντειο</w:t>
      </w:r>
      <w:proofErr w:type="spellEnd"/>
      <w:r w:rsidR="00DE56E9" w:rsidRPr="00AB53FB">
        <w:rPr>
          <w:rFonts w:ascii="Times New Roman" w:hAnsi="Times New Roman"/>
          <w:sz w:val="24"/>
          <w:szCs w:val="24"/>
        </w:rPr>
        <w:t xml:space="preserve"> Πανεπιστήμιο, Αθήνα.</w:t>
      </w:r>
    </w:p>
    <w:p w14:paraId="57E5A275" w14:textId="77777777" w:rsidR="00DB284F" w:rsidRPr="00AB53FB" w:rsidRDefault="00DB284F" w:rsidP="0036644D">
      <w:pPr>
        <w:tabs>
          <w:tab w:val="left" w:pos="-566"/>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jc w:val="both"/>
        <w:rPr>
          <w:b/>
          <w:szCs w:val="24"/>
          <w:u w:val="single"/>
        </w:rPr>
      </w:pPr>
    </w:p>
    <w:p w14:paraId="304EB4EF" w14:textId="77777777" w:rsidR="0036644D" w:rsidRPr="00AB2C05" w:rsidRDefault="0036644D" w:rsidP="0036644D">
      <w:pPr>
        <w:tabs>
          <w:tab w:val="left" w:pos="-566"/>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jc w:val="both"/>
        <w:rPr>
          <w:b/>
          <w:szCs w:val="24"/>
        </w:rPr>
      </w:pPr>
      <w:r w:rsidRPr="00AB2C05">
        <w:rPr>
          <w:b/>
          <w:szCs w:val="24"/>
        </w:rPr>
        <w:t>ΕΚΠΑΙΔΕΥΤΙΚΗ ΑΔΕΙΑ</w:t>
      </w:r>
    </w:p>
    <w:p w14:paraId="583D7337" w14:textId="3DFDC511" w:rsidR="00994436" w:rsidRPr="00AB53FB" w:rsidRDefault="0036644D" w:rsidP="0036644D">
      <w:pPr>
        <w:tabs>
          <w:tab w:val="left" w:pos="-566"/>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jc w:val="both"/>
        <w:rPr>
          <w:szCs w:val="24"/>
        </w:rPr>
      </w:pPr>
      <w:r w:rsidRPr="00AB53FB">
        <w:rPr>
          <w:i/>
          <w:szCs w:val="24"/>
        </w:rPr>
        <w:t>Χειμερινό εξάμηνο 2010-2011:</w:t>
      </w:r>
      <w:r w:rsidRPr="00AB53FB">
        <w:rPr>
          <w:szCs w:val="24"/>
        </w:rPr>
        <w:t xml:space="preserve"> Επισκέπτρια ερευνήτρια (</w:t>
      </w:r>
      <w:r w:rsidRPr="00AB53FB">
        <w:rPr>
          <w:szCs w:val="24"/>
          <w:lang w:val="en-US"/>
        </w:rPr>
        <w:t>Visiting</w:t>
      </w:r>
      <w:r w:rsidRPr="00AB53FB">
        <w:rPr>
          <w:szCs w:val="24"/>
        </w:rPr>
        <w:t xml:space="preserve"> </w:t>
      </w:r>
      <w:r w:rsidRPr="00AB53FB">
        <w:rPr>
          <w:szCs w:val="24"/>
          <w:lang w:val="en-US"/>
        </w:rPr>
        <w:t>Researcher</w:t>
      </w:r>
      <w:r w:rsidRPr="00AB53FB">
        <w:rPr>
          <w:szCs w:val="24"/>
        </w:rPr>
        <w:t xml:space="preserve">) στο </w:t>
      </w:r>
      <w:r w:rsidRPr="00AB53FB">
        <w:rPr>
          <w:szCs w:val="24"/>
          <w:lang w:val="en-US"/>
        </w:rPr>
        <w:t>Department</w:t>
      </w:r>
      <w:r w:rsidRPr="00AB53FB">
        <w:rPr>
          <w:szCs w:val="24"/>
        </w:rPr>
        <w:t xml:space="preserve"> </w:t>
      </w:r>
      <w:r w:rsidRPr="00AB53FB">
        <w:rPr>
          <w:szCs w:val="24"/>
          <w:lang w:val="en-US"/>
        </w:rPr>
        <w:t>of</w:t>
      </w:r>
      <w:r w:rsidRPr="00AB53FB">
        <w:rPr>
          <w:szCs w:val="24"/>
        </w:rPr>
        <w:t xml:space="preserve"> </w:t>
      </w:r>
      <w:r w:rsidRPr="00AB53FB">
        <w:rPr>
          <w:szCs w:val="24"/>
          <w:lang w:val="en-US"/>
        </w:rPr>
        <w:t>Economics</w:t>
      </w:r>
      <w:r w:rsidRPr="00AB53FB">
        <w:rPr>
          <w:szCs w:val="24"/>
        </w:rPr>
        <w:t xml:space="preserve">, </w:t>
      </w:r>
      <w:proofErr w:type="spellStart"/>
      <w:r w:rsidRPr="00AB53FB">
        <w:rPr>
          <w:szCs w:val="24"/>
          <w:lang w:val="en-US"/>
        </w:rPr>
        <w:t>Uppsala</w:t>
      </w:r>
      <w:proofErr w:type="spellEnd"/>
      <w:r w:rsidRPr="00AB53FB">
        <w:rPr>
          <w:szCs w:val="24"/>
        </w:rPr>
        <w:t xml:space="preserve"> </w:t>
      </w:r>
      <w:r w:rsidRPr="00AB53FB">
        <w:rPr>
          <w:szCs w:val="24"/>
          <w:lang w:val="en-US"/>
        </w:rPr>
        <w:t>University</w:t>
      </w:r>
      <w:r w:rsidRPr="00AB53FB">
        <w:rPr>
          <w:szCs w:val="24"/>
        </w:rPr>
        <w:t xml:space="preserve">, </w:t>
      </w:r>
      <w:r w:rsidRPr="00AB53FB">
        <w:rPr>
          <w:szCs w:val="24"/>
          <w:lang w:val="en-US"/>
        </w:rPr>
        <w:t>Sweden</w:t>
      </w:r>
      <w:r w:rsidRPr="00AB53FB">
        <w:rPr>
          <w:szCs w:val="24"/>
        </w:rPr>
        <w:t>.</w:t>
      </w:r>
    </w:p>
    <w:p w14:paraId="536BEAB5" w14:textId="2747A28C" w:rsidR="00D93627" w:rsidRPr="00AB53FB" w:rsidRDefault="00D93627" w:rsidP="0036644D">
      <w:pPr>
        <w:tabs>
          <w:tab w:val="left" w:pos="-566"/>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jc w:val="both"/>
        <w:rPr>
          <w:szCs w:val="24"/>
        </w:rPr>
      </w:pPr>
      <w:r w:rsidRPr="00AB53FB">
        <w:rPr>
          <w:i/>
          <w:szCs w:val="24"/>
        </w:rPr>
        <w:t>Εαρινό εξάμηνο 2015-2016:</w:t>
      </w:r>
      <w:r w:rsidRPr="00AB53FB">
        <w:rPr>
          <w:szCs w:val="24"/>
        </w:rPr>
        <w:t xml:space="preserve"> Επισκέπτρια ερευνήτρια στο Τμήμα Οικονομικών Επιστημών, Πανεπιστήμιο Θεσσαλίας, Βόλος.</w:t>
      </w:r>
    </w:p>
    <w:p w14:paraId="3B063216" w14:textId="77777777" w:rsidR="00D93627" w:rsidRPr="00AB53FB" w:rsidRDefault="00D93627" w:rsidP="0036644D">
      <w:pPr>
        <w:tabs>
          <w:tab w:val="left" w:pos="-566"/>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jc w:val="both"/>
        <w:rPr>
          <w:szCs w:val="24"/>
        </w:rPr>
      </w:pPr>
    </w:p>
    <w:p w14:paraId="46DDB1BB" w14:textId="77777777" w:rsidR="00C525BD" w:rsidRPr="00AB53FB" w:rsidRDefault="00C525BD" w:rsidP="006E05F6">
      <w:pPr>
        <w:pStyle w:val="1"/>
        <w:ind w:left="0"/>
        <w:rPr>
          <w:szCs w:val="24"/>
          <w:lang w:val="en-US"/>
        </w:rPr>
      </w:pPr>
    </w:p>
    <w:p w14:paraId="022ECC22" w14:textId="77777777" w:rsidR="000C11FE" w:rsidRPr="00AB53FB" w:rsidRDefault="000C11FE" w:rsidP="00A30A59">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ind w:right="327"/>
        <w:rPr>
          <w:b/>
          <w:caps/>
          <w:szCs w:val="24"/>
          <w:lang w:val="en-US"/>
        </w:rPr>
      </w:pPr>
      <w:r w:rsidRPr="00AB53FB">
        <w:rPr>
          <w:b/>
          <w:caps/>
          <w:szCs w:val="24"/>
        </w:rPr>
        <w:t>ΑΛλη</w:t>
      </w:r>
      <w:r w:rsidRPr="00AB53FB">
        <w:rPr>
          <w:b/>
          <w:caps/>
          <w:szCs w:val="24"/>
          <w:lang w:val="en-US"/>
        </w:rPr>
        <w:t xml:space="preserve"> </w:t>
      </w:r>
      <w:r w:rsidRPr="00AB53FB">
        <w:rPr>
          <w:b/>
          <w:caps/>
          <w:szCs w:val="24"/>
        </w:rPr>
        <w:t>ΑΚΑΔΗΜΑΪΚΗ</w:t>
      </w:r>
      <w:r w:rsidRPr="00AB53FB">
        <w:rPr>
          <w:b/>
          <w:caps/>
          <w:szCs w:val="24"/>
          <w:lang w:val="en-US"/>
        </w:rPr>
        <w:t xml:space="preserve"> </w:t>
      </w:r>
      <w:r w:rsidRPr="00AB53FB">
        <w:rPr>
          <w:b/>
          <w:caps/>
          <w:szCs w:val="24"/>
        </w:rPr>
        <w:t>δραστηριοτητα</w:t>
      </w:r>
    </w:p>
    <w:p w14:paraId="5859DBEA" w14:textId="5518D6CD" w:rsidR="006E05F6" w:rsidRPr="00AB53FB" w:rsidRDefault="000277D0" w:rsidP="000277D0">
      <w:pPr>
        <w:tabs>
          <w:tab w:val="left" w:pos="-566"/>
          <w:tab w:val="left" w:pos="1"/>
          <w:tab w:val="left" w:pos="720"/>
          <w:tab w:val="left" w:pos="1440"/>
          <w:tab w:val="left" w:pos="2160"/>
          <w:tab w:val="left" w:pos="2880"/>
          <w:tab w:val="left" w:pos="3600"/>
          <w:tab w:val="left" w:pos="4320"/>
        </w:tabs>
        <w:ind w:right="327"/>
        <w:rPr>
          <w:b/>
          <w:szCs w:val="24"/>
          <w:lang w:val="en-GB"/>
        </w:rPr>
      </w:pPr>
      <w:r w:rsidRPr="00AB53FB">
        <w:rPr>
          <w:b/>
          <w:szCs w:val="24"/>
          <w:lang w:val="en-GB"/>
        </w:rPr>
        <w:tab/>
      </w:r>
      <w:r w:rsidRPr="00AB53FB">
        <w:rPr>
          <w:b/>
          <w:szCs w:val="24"/>
          <w:lang w:val="en-GB"/>
        </w:rPr>
        <w:tab/>
      </w:r>
      <w:r w:rsidRPr="00AB53FB">
        <w:rPr>
          <w:b/>
          <w:szCs w:val="24"/>
          <w:lang w:val="en-GB"/>
        </w:rPr>
        <w:tab/>
      </w:r>
      <w:r w:rsidRPr="00AB53FB">
        <w:rPr>
          <w:b/>
          <w:szCs w:val="24"/>
          <w:lang w:val="en-GB"/>
        </w:rPr>
        <w:tab/>
      </w:r>
      <w:r w:rsidRPr="00AB53FB">
        <w:rPr>
          <w:b/>
          <w:szCs w:val="24"/>
          <w:lang w:val="en-GB"/>
        </w:rPr>
        <w:tab/>
      </w:r>
      <w:r w:rsidRPr="00AB53FB">
        <w:rPr>
          <w:b/>
          <w:szCs w:val="24"/>
          <w:lang w:val="en-GB"/>
        </w:rPr>
        <w:tab/>
      </w:r>
      <w:r w:rsidRPr="00AB53FB">
        <w:rPr>
          <w:b/>
          <w:szCs w:val="24"/>
          <w:lang w:val="en-GB"/>
        </w:rPr>
        <w:tab/>
      </w:r>
      <w:r w:rsidRPr="00AB53FB">
        <w:rPr>
          <w:b/>
          <w:szCs w:val="24"/>
          <w:lang w:val="en-GB"/>
        </w:rPr>
        <w:tab/>
      </w:r>
    </w:p>
    <w:p w14:paraId="0A567642" w14:textId="33F7A8CE" w:rsidR="000277D0" w:rsidRPr="00AB53FB" w:rsidRDefault="000277D0" w:rsidP="000277D0">
      <w:pPr>
        <w:tabs>
          <w:tab w:val="left" w:pos="-566"/>
          <w:tab w:val="left" w:pos="1"/>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b/>
          <w:caps/>
          <w:szCs w:val="24"/>
          <w:u w:val="single"/>
        </w:rPr>
      </w:pPr>
      <w:r w:rsidRPr="00AB53FB">
        <w:rPr>
          <w:b/>
          <w:szCs w:val="24"/>
          <w:lang w:val="en-GB"/>
        </w:rPr>
        <w:t>A</w:t>
      </w:r>
      <w:r w:rsidRPr="00AB53FB">
        <w:rPr>
          <w:b/>
          <w:szCs w:val="24"/>
        </w:rPr>
        <w:t xml:space="preserve">.  ΜΕΛΟΣ ΤΗΣ ΣΥΝΤΑΚΤΙΚΗΣ ΕΠΙΤΡΟΠΗΣ </w:t>
      </w:r>
    </w:p>
    <w:p w14:paraId="320368B7" w14:textId="7537F0F9" w:rsidR="006E05F6" w:rsidRPr="00AB53FB" w:rsidRDefault="006E05F6" w:rsidP="000277D0">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rPr>
      </w:pPr>
      <w:r w:rsidRPr="00AB53FB">
        <w:rPr>
          <w:szCs w:val="24"/>
        </w:rPr>
        <w:t xml:space="preserve">Μέλος της συντακτικής επιτροπής του </w:t>
      </w:r>
      <w:r w:rsidRPr="00AB53FB">
        <w:rPr>
          <w:szCs w:val="24"/>
          <w:lang w:val="en-US"/>
        </w:rPr>
        <w:t>Defence</w:t>
      </w:r>
      <w:r w:rsidRPr="00AB53FB">
        <w:rPr>
          <w:szCs w:val="24"/>
        </w:rPr>
        <w:t xml:space="preserve"> &amp; </w:t>
      </w:r>
      <w:r w:rsidRPr="00AB53FB">
        <w:rPr>
          <w:szCs w:val="24"/>
          <w:lang w:val="en-US"/>
        </w:rPr>
        <w:t>Peace</w:t>
      </w:r>
      <w:r w:rsidRPr="00AB53FB">
        <w:rPr>
          <w:szCs w:val="24"/>
        </w:rPr>
        <w:t xml:space="preserve"> </w:t>
      </w:r>
      <w:r w:rsidRPr="00AB53FB">
        <w:rPr>
          <w:szCs w:val="24"/>
          <w:lang w:val="en-US"/>
        </w:rPr>
        <w:t>Economics</w:t>
      </w:r>
      <w:r w:rsidR="004B5069" w:rsidRPr="00AB53FB">
        <w:rPr>
          <w:szCs w:val="24"/>
        </w:rPr>
        <w:t xml:space="preserve"> </w:t>
      </w:r>
      <w:r w:rsidRPr="00AB53FB">
        <w:rPr>
          <w:szCs w:val="24"/>
        </w:rPr>
        <w:t>από το 2013</w:t>
      </w:r>
      <w:r w:rsidR="004D63E3" w:rsidRPr="00AB53FB">
        <w:rPr>
          <w:szCs w:val="24"/>
        </w:rPr>
        <w:t xml:space="preserve"> μέχρι σήμερα</w:t>
      </w:r>
      <w:r w:rsidRPr="00AB53FB">
        <w:rPr>
          <w:szCs w:val="24"/>
        </w:rPr>
        <w:t>.</w:t>
      </w:r>
    </w:p>
    <w:p w14:paraId="09A9502A" w14:textId="77777777" w:rsidR="009C6B13" w:rsidRPr="00AB53FB" w:rsidRDefault="009C6B13" w:rsidP="009C6B13">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rPr>
      </w:pPr>
    </w:p>
    <w:p w14:paraId="530C178A" w14:textId="77777777" w:rsidR="000277D0" w:rsidRPr="00AB53FB" w:rsidRDefault="000277D0" w:rsidP="000277D0">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b/>
          <w:szCs w:val="24"/>
        </w:rPr>
      </w:pPr>
      <w:r w:rsidRPr="00AB53FB">
        <w:rPr>
          <w:b/>
          <w:szCs w:val="24"/>
        </w:rPr>
        <w:t xml:space="preserve">Β. </w:t>
      </w:r>
      <w:r w:rsidRPr="00AB53FB">
        <w:rPr>
          <w:b/>
          <w:szCs w:val="24"/>
        </w:rPr>
        <w:tab/>
        <w:t>ΚΡΙΣΗ ΕΠΙΣΤΗΜΟΝΙΚΩΝ ΕΡΓΑΣΙΩΝ</w:t>
      </w:r>
    </w:p>
    <w:p w14:paraId="11EFE466" w14:textId="77777777" w:rsidR="004B6EF3" w:rsidRPr="00AB53FB" w:rsidRDefault="000C11FE" w:rsidP="000277D0">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left="709" w:right="327"/>
        <w:rPr>
          <w:szCs w:val="24"/>
        </w:rPr>
      </w:pPr>
      <w:r w:rsidRPr="00AB53FB">
        <w:rPr>
          <w:szCs w:val="24"/>
        </w:rPr>
        <w:t xml:space="preserve">Ακαδημαϊκός κριτής άρθρων </w:t>
      </w:r>
      <w:r w:rsidR="004B6EF3" w:rsidRPr="00AB53FB">
        <w:rPr>
          <w:szCs w:val="24"/>
        </w:rPr>
        <w:t>στα:</w:t>
      </w:r>
    </w:p>
    <w:p w14:paraId="7213C063" w14:textId="77777777" w:rsidR="00F95824" w:rsidRPr="00AB53FB" w:rsidRDefault="00F95824" w:rsidP="00F95824">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rPr>
      </w:pPr>
      <w:r w:rsidRPr="00AB53FB">
        <w:rPr>
          <w:szCs w:val="24"/>
        </w:rPr>
        <w:t>Empirical Economics</w:t>
      </w:r>
    </w:p>
    <w:p w14:paraId="7AC88501" w14:textId="77777777" w:rsidR="00F95824" w:rsidRPr="00AB53FB" w:rsidRDefault="00F95824" w:rsidP="00F95824">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rPr>
      </w:pPr>
      <w:r w:rsidRPr="00AB53FB">
        <w:rPr>
          <w:szCs w:val="24"/>
          <w:lang w:val="en-US"/>
        </w:rPr>
        <w:lastRenderedPageBreak/>
        <w:t>Economic Modelling</w:t>
      </w:r>
    </w:p>
    <w:p w14:paraId="79A37F0E" w14:textId="77777777" w:rsidR="00F95824" w:rsidRPr="00AB53FB" w:rsidRDefault="00F95824" w:rsidP="00F95824">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rPr>
      </w:pPr>
      <w:r w:rsidRPr="00AB53FB">
        <w:rPr>
          <w:szCs w:val="24"/>
          <w:lang w:val="en-GB"/>
        </w:rPr>
        <w:t>Economic</w:t>
      </w:r>
      <w:r w:rsidRPr="00AB53FB">
        <w:rPr>
          <w:szCs w:val="24"/>
        </w:rPr>
        <w:t xml:space="preserve"> </w:t>
      </w:r>
      <w:r w:rsidRPr="00AB53FB">
        <w:rPr>
          <w:szCs w:val="24"/>
          <w:lang w:val="en-GB"/>
        </w:rPr>
        <w:t>Systems</w:t>
      </w:r>
    </w:p>
    <w:p w14:paraId="104E3A7E" w14:textId="77777777" w:rsidR="00F95824" w:rsidRPr="00AB53FB" w:rsidRDefault="00F95824" w:rsidP="00F95824">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lang w:val="en-US"/>
        </w:rPr>
      </w:pPr>
      <w:r w:rsidRPr="00AB53FB">
        <w:rPr>
          <w:szCs w:val="24"/>
          <w:lang w:val="en-US"/>
        </w:rPr>
        <w:t>International</w:t>
      </w:r>
      <w:r w:rsidRPr="00AB53FB">
        <w:rPr>
          <w:szCs w:val="24"/>
        </w:rPr>
        <w:t xml:space="preserve"> </w:t>
      </w:r>
      <w:r w:rsidRPr="00AB53FB">
        <w:rPr>
          <w:szCs w:val="24"/>
          <w:lang w:val="en-US"/>
        </w:rPr>
        <w:t>Review</w:t>
      </w:r>
      <w:r w:rsidRPr="00AB53FB">
        <w:rPr>
          <w:szCs w:val="24"/>
        </w:rPr>
        <w:t xml:space="preserve"> </w:t>
      </w:r>
      <w:r w:rsidRPr="00AB53FB">
        <w:rPr>
          <w:szCs w:val="24"/>
          <w:lang w:val="en-US"/>
        </w:rPr>
        <w:t>of</w:t>
      </w:r>
      <w:r w:rsidRPr="00AB53FB">
        <w:rPr>
          <w:szCs w:val="24"/>
        </w:rPr>
        <w:t xml:space="preserve"> </w:t>
      </w:r>
      <w:r w:rsidRPr="00AB53FB">
        <w:rPr>
          <w:szCs w:val="24"/>
          <w:lang w:val="en-US"/>
        </w:rPr>
        <w:t>Economics</w:t>
      </w:r>
      <w:r w:rsidRPr="00AB53FB">
        <w:rPr>
          <w:szCs w:val="24"/>
        </w:rPr>
        <w:t xml:space="preserve"> </w:t>
      </w:r>
      <w:r w:rsidRPr="00AB53FB">
        <w:rPr>
          <w:szCs w:val="24"/>
          <w:lang w:val="en-US"/>
        </w:rPr>
        <w:t>and</w:t>
      </w:r>
      <w:r w:rsidRPr="00AB53FB">
        <w:rPr>
          <w:szCs w:val="24"/>
        </w:rPr>
        <w:t xml:space="preserve"> </w:t>
      </w:r>
      <w:r w:rsidRPr="00AB53FB">
        <w:rPr>
          <w:szCs w:val="24"/>
          <w:lang w:val="en-US"/>
        </w:rPr>
        <w:t>Finance</w:t>
      </w:r>
    </w:p>
    <w:p w14:paraId="2426B7BC" w14:textId="77777777" w:rsidR="00F95824" w:rsidRPr="00AB53FB" w:rsidRDefault="00F95824" w:rsidP="00F95824">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lang w:val="en-US"/>
        </w:rPr>
      </w:pPr>
      <w:r w:rsidRPr="00AB53FB">
        <w:rPr>
          <w:szCs w:val="24"/>
          <w:lang w:val="en-US"/>
        </w:rPr>
        <w:t>Defence and Peace Economics</w:t>
      </w:r>
    </w:p>
    <w:p w14:paraId="7C637777" w14:textId="77777777" w:rsidR="00F95824" w:rsidRPr="00AB53FB" w:rsidRDefault="00F95824" w:rsidP="00F95824">
      <w:pPr>
        <w:tabs>
          <w:tab w:val="left" w:pos="-566"/>
          <w:tab w:val="left" w:pos="1"/>
          <w:tab w:val="left" w:pos="567"/>
          <w:tab w:val="num" w:pos="1005"/>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lang w:val="en-US"/>
        </w:rPr>
      </w:pPr>
      <w:r w:rsidRPr="00AB53FB">
        <w:rPr>
          <w:szCs w:val="24"/>
          <w:lang w:val="en-US"/>
        </w:rPr>
        <w:t>Peace Economics, Peace Science and Public Policy</w:t>
      </w:r>
    </w:p>
    <w:p w14:paraId="0EEB1E13" w14:textId="77777777" w:rsidR="00F95824" w:rsidRPr="00AB53FB" w:rsidRDefault="00F95824" w:rsidP="00F95824">
      <w:pPr>
        <w:tabs>
          <w:tab w:val="left" w:pos="-566"/>
          <w:tab w:val="left" w:pos="1"/>
          <w:tab w:val="left" w:pos="567"/>
          <w:tab w:val="num" w:pos="1005"/>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lang w:val="en-US"/>
        </w:rPr>
      </w:pPr>
      <w:r w:rsidRPr="00AB53FB">
        <w:rPr>
          <w:szCs w:val="24"/>
          <w:lang w:val="en-US"/>
        </w:rPr>
        <w:t xml:space="preserve"> Applied Economics</w:t>
      </w:r>
    </w:p>
    <w:p w14:paraId="6CED6C88" w14:textId="77777777" w:rsidR="00F95824" w:rsidRPr="00AB53FB" w:rsidRDefault="00F95824" w:rsidP="00F95824">
      <w:pPr>
        <w:tabs>
          <w:tab w:val="left" w:pos="-566"/>
          <w:tab w:val="left" w:pos="1"/>
          <w:tab w:val="left" w:pos="567"/>
          <w:tab w:val="num" w:pos="1005"/>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ind w:right="327"/>
        <w:rPr>
          <w:szCs w:val="24"/>
        </w:rPr>
      </w:pPr>
      <w:r w:rsidRPr="00AB53FB">
        <w:rPr>
          <w:szCs w:val="24"/>
          <w:lang w:val="en-US"/>
        </w:rPr>
        <w:t xml:space="preserve"> </w:t>
      </w:r>
      <w:r w:rsidRPr="00AB53FB">
        <w:rPr>
          <w:szCs w:val="24"/>
        </w:rPr>
        <w:t>Public Choice</w:t>
      </w:r>
    </w:p>
    <w:p w14:paraId="4955583E" w14:textId="77777777" w:rsidR="000277D0" w:rsidRPr="00AB53FB" w:rsidRDefault="000277D0" w:rsidP="000277D0">
      <w:pPr>
        <w:spacing w:line="360" w:lineRule="auto"/>
        <w:ind w:left="360" w:hanging="360"/>
        <w:jc w:val="both"/>
        <w:rPr>
          <w:szCs w:val="24"/>
          <w:u w:val="single"/>
        </w:rPr>
      </w:pPr>
    </w:p>
    <w:p w14:paraId="6A271E88" w14:textId="77777777" w:rsidR="000277D0" w:rsidRPr="00AB53FB" w:rsidRDefault="000277D0" w:rsidP="000277D0">
      <w:pPr>
        <w:spacing w:line="360" w:lineRule="auto"/>
        <w:ind w:left="360" w:hanging="360"/>
        <w:jc w:val="both"/>
        <w:rPr>
          <w:b/>
          <w:szCs w:val="24"/>
        </w:rPr>
      </w:pPr>
      <w:r w:rsidRPr="00AB53FB">
        <w:rPr>
          <w:b/>
          <w:szCs w:val="24"/>
        </w:rPr>
        <w:t>Γ.  ΕΥΡΩΠΑΪΚΑ ΠΡΟΓΡΑΜΜΑΤΑ ERASMUS</w:t>
      </w:r>
    </w:p>
    <w:p w14:paraId="79CB49B4" w14:textId="0EF08344" w:rsidR="000277D0" w:rsidRPr="00AB53FB" w:rsidRDefault="000277D0" w:rsidP="000277D0">
      <w:pPr>
        <w:spacing w:line="360" w:lineRule="auto"/>
        <w:ind w:left="720" w:hanging="720"/>
        <w:jc w:val="both"/>
        <w:rPr>
          <w:szCs w:val="24"/>
        </w:rPr>
      </w:pPr>
      <w:r w:rsidRPr="00AB53FB">
        <w:rPr>
          <w:szCs w:val="24"/>
        </w:rPr>
        <w:t>2011– σήμερα: Συνεργασία με φοιτητές του ERASMUS,</w:t>
      </w:r>
      <w:r w:rsidR="00DF502E" w:rsidRPr="00AB53FB">
        <w:rPr>
          <w:szCs w:val="24"/>
        </w:rPr>
        <w:t xml:space="preserve"> </w:t>
      </w:r>
      <w:r w:rsidRPr="00AB53FB">
        <w:rPr>
          <w:szCs w:val="24"/>
        </w:rPr>
        <w:t>σε προπτυχιακά μαθήματα του Τμήματος Οικονομικών Επιστημών του ΑΠΘ.</w:t>
      </w:r>
    </w:p>
    <w:p w14:paraId="06D779BA" w14:textId="6179BD7E" w:rsidR="000277D0" w:rsidRPr="00AB53FB" w:rsidRDefault="000277D0" w:rsidP="000277D0">
      <w:pPr>
        <w:spacing w:line="360" w:lineRule="auto"/>
        <w:ind w:left="720" w:hanging="720"/>
        <w:jc w:val="both"/>
        <w:rPr>
          <w:szCs w:val="24"/>
        </w:rPr>
      </w:pPr>
      <w:r w:rsidRPr="00AB53FB">
        <w:rPr>
          <w:szCs w:val="24"/>
        </w:rPr>
        <w:t>2003 - 2010: Συνεργασία με φοιτητές του ERASMUS, σε προπτυχιακά του Τμήματος Οικονομικών Επιστημών του Πανεπισ</w:t>
      </w:r>
      <w:r w:rsidR="00DF502E" w:rsidRPr="00AB53FB">
        <w:rPr>
          <w:szCs w:val="24"/>
        </w:rPr>
        <w:t>τημίου Ιωαννίνων.</w:t>
      </w:r>
    </w:p>
    <w:p w14:paraId="4896821F" w14:textId="77777777" w:rsidR="005555B8" w:rsidRPr="00AB53FB" w:rsidRDefault="005555B8" w:rsidP="005555B8">
      <w:pPr>
        <w:rPr>
          <w:szCs w:val="24"/>
        </w:rPr>
      </w:pPr>
    </w:p>
    <w:p w14:paraId="2F4F50A4" w14:textId="77777777" w:rsidR="0060444E" w:rsidRPr="00AB53FB" w:rsidRDefault="0060444E" w:rsidP="00A30A59">
      <w:pPr>
        <w:autoSpaceDE w:val="0"/>
        <w:autoSpaceDN w:val="0"/>
        <w:adjustRightInd w:val="0"/>
        <w:spacing w:line="360" w:lineRule="auto"/>
        <w:ind w:right="327"/>
        <w:rPr>
          <w:b/>
          <w:szCs w:val="24"/>
          <w:u w:val="single"/>
        </w:rPr>
      </w:pPr>
    </w:p>
    <w:p w14:paraId="10D571A8" w14:textId="77777777" w:rsidR="000C11FE" w:rsidRPr="00AB53FB" w:rsidRDefault="000C11FE" w:rsidP="00A30A59">
      <w:pPr>
        <w:autoSpaceDE w:val="0"/>
        <w:autoSpaceDN w:val="0"/>
        <w:adjustRightInd w:val="0"/>
        <w:spacing w:line="360" w:lineRule="auto"/>
        <w:ind w:right="327"/>
        <w:rPr>
          <w:b/>
          <w:szCs w:val="24"/>
        </w:rPr>
      </w:pPr>
      <w:r w:rsidRPr="00AB53FB">
        <w:rPr>
          <w:b/>
          <w:szCs w:val="24"/>
        </w:rPr>
        <w:t>ΕΠΙΒΛΕΠΟΥΣΑ ΔΙΑΤΡΙΒΩΝ ΜΕΤΑΠΤΥΧΙΑΚΩΝ ΦΟΙΤΗΤΩΝ</w:t>
      </w:r>
    </w:p>
    <w:p w14:paraId="533A1BFE" w14:textId="2A27E73E" w:rsidR="00DE26D4" w:rsidRPr="00AB53FB" w:rsidRDefault="004B5069" w:rsidP="004B5069">
      <w:pPr>
        <w:spacing w:after="200" w:line="360" w:lineRule="auto"/>
        <w:ind w:left="426" w:hanging="426"/>
        <w:jc w:val="both"/>
        <w:rPr>
          <w:szCs w:val="24"/>
        </w:rPr>
      </w:pPr>
      <w:r w:rsidRPr="00AB53FB">
        <w:rPr>
          <w:szCs w:val="24"/>
        </w:rPr>
        <w:t>1.</w:t>
      </w:r>
      <w:r w:rsidRPr="00AB53FB">
        <w:rPr>
          <w:szCs w:val="24"/>
        </w:rPr>
        <w:tab/>
      </w:r>
      <w:r w:rsidR="00DE26D4" w:rsidRPr="00AB53FB">
        <w:rPr>
          <w:szCs w:val="24"/>
        </w:rPr>
        <w:t>Θωμάς Μικρού.</w:t>
      </w:r>
      <w:r w:rsidR="00AB53FB">
        <w:rPr>
          <w:szCs w:val="24"/>
        </w:rPr>
        <w:t xml:space="preserve"> «</w:t>
      </w:r>
      <w:r w:rsidR="00EE0A99" w:rsidRPr="00AB53FB">
        <w:rPr>
          <w:szCs w:val="24"/>
        </w:rPr>
        <w:t xml:space="preserve">Reevaluating the </w:t>
      </w:r>
      <w:proofErr w:type="spellStart"/>
      <w:r w:rsidR="00EE0A99" w:rsidRPr="00AB53FB">
        <w:rPr>
          <w:szCs w:val="24"/>
        </w:rPr>
        <w:t>modernizaiton</w:t>
      </w:r>
      <w:proofErr w:type="spellEnd"/>
      <w:r w:rsidR="00EE0A99" w:rsidRPr="00AB53FB">
        <w:rPr>
          <w:szCs w:val="24"/>
        </w:rPr>
        <w:t xml:space="preserve"> hypothesis. Evidence from </w:t>
      </w:r>
      <w:proofErr w:type="spellStart"/>
      <w:r w:rsidR="00EE0A99" w:rsidRPr="00AB53FB">
        <w:rPr>
          <w:szCs w:val="24"/>
        </w:rPr>
        <w:t>dissagregated</w:t>
      </w:r>
      <w:proofErr w:type="spellEnd"/>
      <w:r w:rsidR="00EE0A99" w:rsidRPr="00AB53FB">
        <w:rPr>
          <w:szCs w:val="24"/>
        </w:rPr>
        <w:t xml:space="preserve"> analysis</w:t>
      </w:r>
      <w:r w:rsidR="00AB53FB">
        <w:rPr>
          <w:szCs w:val="24"/>
        </w:rPr>
        <w:t>»</w:t>
      </w:r>
      <w:r w:rsidR="00EE0A99" w:rsidRPr="00AB53FB">
        <w:rPr>
          <w:szCs w:val="24"/>
        </w:rPr>
        <w:t>, 2020.</w:t>
      </w:r>
    </w:p>
    <w:p w14:paraId="33B2140D" w14:textId="7110A5BA" w:rsidR="002547B9" w:rsidRPr="00AB53FB" w:rsidRDefault="00DE26D4" w:rsidP="004B5069">
      <w:pPr>
        <w:spacing w:after="200" w:line="360" w:lineRule="auto"/>
        <w:ind w:left="426" w:hanging="426"/>
        <w:jc w:val="both"/>
        <w:rPr>
          <w:szCs w:val="24"/>
        </w:rPr>
      </w:pPr>
      <w:r w:rsidRPr="00AB53FB">
        <w:rPr>
          <w:szCs w:val="24"/>
        </w:rPr>
        <w:t>2.</w:t>
      </w:r>
      <w:r w:rsidRPr="00AB53FB">
        <w:rPr>
          <w:szCs w:val="24"/>
        </w:rPr>
        <w:tab/>
      </w:r>
      <w:r w:rsidR="004D63E3" w:rsidRPr="00AB53FB">
        <w:rPr>
          <w:szCs w:val="24"/>
        </w:rPr>
        <w:t xml:space="preserve">Αχιλλέας </w:t>
      </w:r>
      <w:proofErr w:type="spellStart"/>
      <w:r w:rsidR="004D63E3" w:rsidRPr="00AB53FB">
        <w:rPr>
          <w:szCs w:val="24"/>
        </w:rPr>
        <w:t>Καρακώτσιος</w:t>
      </w:r>
      <w:proofErr w:type="spellEnd"/>
      <w:r w:rsidR="004D63E3" w:rsidRPr="00AB53FB">
        <w:rPr>
          <w:szCs w:val="24"/>
        </w:rPr>
        <w:t>.</w:t>
      </w:r>
      <w:r w:rsidR="004D63E3" w:rsidRPr="00AB53FB">
        <w:rPr>
          <w:rFonts w:eastAsia="+mj-ea"/>
          <w:b/>
          <w:bCs/>
          <w:color w:val="FFFFFF"/>
          <w:kern w:val="24"/>
          <w:szCs w:val="24"/>
        </w:rPr>
        <w:t xml:space="preserve"> </w:t>
      </w:r>
      <w:r w:rsidR="004D63E3" w:rsidRPr="00AB53FB">
        <w:rPr>
          <w:szCs w:val="24"/>
        </w:rPr>
        <w:t>«</w:t>
      </w:r>
      <w:r w:rsidR="004D63E3" w:rsidRPr="00AB53FB">
        <w:rPr>
          <w:bCs/>
          <w:szCs w:val="24"/>
        </w:rPr>
        <w:t>Διάρθρωση του φορολογικού συστήματος και διαφθορά: Μια εμπειρική διερεύνηση  panel</w:t>
      </w:r>
      <w:r w:rsidR="004D63E3" w:rsidRPr="00AB53FB">
        <w:rPr>
          <w:szCs w:val="24"/>
        </w:rPr>
        <w:t>». Μεταπτυχιακό Πρόγραμμα Σπουδών, Τμήμα Οικονομικών Επιστημών, Αριστοτέλειο Πανεπιστήμιο Θεσσαλονίκης, 2017.</w:t>
      </w:r>
    </w:p>
    <w:p w14:paraId="1C359C9F" w14:textId="6355CABB" w:rsidR="00DF502E" w:rsidRPr="00AB53FB" w:rsidRDefault="00DE26D4" w:rsidP="00DF502E">
      <w:pPr>
        <w:spacing w:after="200" w:line="360" w:lineRule="auto"/>
        <w:ind w:left="426" w:hanging="426"/>
        <w:jc w:val="both"/>
        <w:rPr>
          <w:szCs w:val="24"/>
        </w:rPr>
      </w:pPr>
      <w:r w:rsidRPr="00AB53FB">
        <w:rPr>
          <w:szCs w:val="24"/>
        </w:rPr>
        <w:t>3</w:t>
      </w:r>
      <w:r w:rsidR="004B5069" w:rsidRPr="00AB53FB">
        <w:rPr>
          <w:szCs w:val="24"/>
        </w:rPr>
        <w:t>.</w:t>
      </w:r>
      <w:r w:rsidR="004B5069" w:rsidRPr="00AB53FB">
        <w:rPr>
          <w:szCs w:val="24"/>
        </w:rPr>
        <w:tab/>
        <w:t xml:space="preserve">Αναστασία </w:t>
      </w:r>
      <w:proofErr w:type="spellStart"/>
      <w:r w:rsidR="004B5069" w:rsidRPr="00AB53FB">
        <w:rPr>
          <w:szCs w:val="24"/>
        </w:rPr>
        <w:t>Κατσούκη</w:t>
      </w:r>
      <w:proofErr w:type="spellEnd"/>
      <w:r w:rsidR="004B5069" w:rsidRPr="00AB53FB">
        <w:rPr>
          <w:szCs w:val="24"/>
        </w:rPr>
        <w:t xml:space="preserve">. «Οικονομική μεγέθυνση, διαφθορά και δημόσιες δαπάνες. Μια εμπειρική διερεύνηση άμεσης γραμμικής σχέσης». Μεταπτυχιακό Πρόγραμμα Σπουδών, Τμήμα Οικονομικών Επιστημών, Αριστοτέλειο </w:t>
      </w:r>
      <w:r w:rsidR="00DF502E" w:rsidRPr="00AB53FB">
        <w:rPr>
          <w:szCs w:val="24"/>
        </w:rPr>
        <w:t>Πανεπιστήμιο Θεσσαλονίκης, 2017</w:t>
      </w:r>
    </w:p>
    <w:p w14:paraId="1E51AB20" w14:textId="16D16121" w:rsidR="00393402" w:rsidRPr="00AB53FB" w:rsidRDefault="00DE26D4" w:rsidP="00DF502E">
      <w:pPr>
        <w:spacing w:after="200" w:line="360" w:lineRule="auto"/>
        <w:ind w:left="426" w:hanging="426"/>
        <w:jc w:val="both"/>
        <w:rPr>
          <w:szCs w:val="24"/>
        </w:rPr>
      </w:pPr>
      <w:r w:rsidRPr="00AB53FB">
        <w:rPr>
          <w:szCs w:val="24"/>
        </w:rPr>
        <w:t>4</w:t>
      </w:r>
      <w:r w:rsidR="00DF502E" w:rsidRPr="00AB53FB">
        <w:rPr>
          <w:szCs w:val="24"/>
        </w:rPr>
        <w:t>.</w:t>
      </w:r>
      <w:r w:rsidR="00DF502E" w:rsidRPr="00AB53FB">
        <w:rPr>
          <w:szCs w:val="24"/>
        </w:rPr>
        <w:tab/>
      </w:r>
      <w:r w:rsidR="00393402" w:rsidRPr="00AB53FB">
        <w:rPr>
          <w:szCs w:val="24"/>
        </w:rPr>
        <w:t xml:space="preserve">Χρήστος </w:t>
      </w:r>
      <w:proofErr w:type="spellStart"/>
      <w:r w:rsidR="00393402" w:rsidRPr="00AB53FB">
        <w:rPr>
          <w:szCs w:val="24"/>
        </w:rPr>
        <w:t>Πρό</w:t>
      </w:r>
      <w:r w:rsidR="006E05F6" w:rsidRPr="00AB53FB">
        <w:rPr>
          <w:szCs w:val="24"/>
        </w:rPr>
        <w:t>ιος</w:t>
      </w:r>
      <w:proofErr w:type="spellEnd"/>
      <w:r w:rsidR="006E05F6" w:rsidRPr="00AB53FB">
        <w:rPr>
          <w:szCs w:val="24"/>
        </w:rPr>
        <w:t>, «</w:t>
      </w:r>
      <w:r w:rsidR="00393402" w:rsidRPr="00AB53FB">
        <w:rPr>
          <w:szCs w:val="24"/>
        </w:rPr>
        <w:t>Οι εισοδηματικές ανισότητες και η «Αραβική Άνοιξη». Μια εμπειρική διερεύνηση. Μεταπτυχιακό Πρόγραμμα Σπουδών, Τμήμα Οικονομικών Επιστημών, Αριστοτέλειο Πανεπιστήμιο Θεσσαλονίκης, 2015.</w:t>
      </w:r>
    </w:p>
    <w:p w14:paraId="3E1E9CC1" w14:textId="6C0ACC48" w:rsidR="00393402" w:rsidRPr="00AB53FB" w:rsidRDefault="00DE26D4" w:rsidP="0016657E">
      <w:pPr>
        <w:spacing w:after="200" w:line="360" w:lineRule="auto"/>
        <w:ind w:left="426" w:hanging="426"/>
        <w:jc w:val="both"/>
        <w:rPr>
          <w:i/>
          <w:szCs w:val="24"/>
          <w:highlight w:val="yellow"/>
        </w:rPr>
      </w:pPr>
      <w:r w:rsidRPr="00AB53FB">
        <w:rPr>
          <w:szCs w:val="24"/>
        </w:rPr>
        <w:t>5</w:t>
      </w:r>
      <w:r w:rsidR="00393402" w:rsidRPr="00AB53FB">
        <w:rPr>
          <w:szCs w:val="24"/>
        </w:rPr>
        <w:t>.</w:t>
      </w:r>
      <w:r w:rsidR="00393402" w:rsidRPr="00AB53FB">
        <w:rPr>
          <w:szCs w:val="24"/>
        </w:rPr>
        <w:tab/>
        <w:t xml:space="preserve">Ιωάννα </w:t>
      </w:r>
      <w:proofErr w:type="spellStart"/>
      <w:r w:rsidR="00393402" w:rsidRPr="00AB53FB">
        <w:rPr>
          <w:szCs w:val="24"/>
        </w:rPr>
        <w:t>Ντανάκα</w:t>
      </w:r>
      <w:proofErr w:type="spellEnd"/>
      <w:r w:rsidR="00393402" w:rsidRPr="00AB53FB">
        <w:rPr>
          <w:szCs w:val="24"/>
        </w:rPr>
        <w:t>, «Μια εμπειρική διερεύνηση της επίδρασης των φόρων στην οικονομική μεγέθυνση». Μεταπτυχιακό Πρόγραμμα Σπουδών, Τμήμα Οικονομικών Επιστημών, Αριστοτέλειο Πανεπιστήμιο Θεσσαλονίκης, 2014.</w:t>
      </w:r>
    </w:p>
    <w:p w14:paraId="37705F72" w14:textId="78A0CDE5" w:rsidR="006E05F6" w:rsidRPr="00AB53FB" w:rsidRDefault="00DE26D4" w:rsidP="00393402">
      <w:pPr>
        <w:spacing w:after="200" w:line="360" w:lineRule="auto"/>
        <w:ind w:left="426" w:hanging="426"/>
        <w:jc w:val="both"/>
        <w:rPr>
          <w:szCs w:val="24"/>
        </w:rPr>
      </w:pPr>
      <w:r w:rsidRPr="00AB53FB">
        <w:rPr>
          <w:szCs w:val="24"/>
        </w:rPr>
        <w:lastRenderedPageBreak/>
        <w:t>6</w:t>
      </w:r>
      <w:r w:rsidR="00393402" w:rsidRPr="00AB53FB">
        <w:rPr>
          <w:szCs w:val="24"/>
        </w:rPr>
        <w:t>.</w:t>
      </w:r>
      <w:r w:rsidR="00393402" w:rsidRPr="00AB53FB">
        <w:rPr>
          <w:szCs w:val="24"/>
        </w:rPr>
        <w:tab/>
      </w:r>
      <w:r w:rsidR="008800CB" w:rsidRPr="00AB53FB">
        <w:rPr>
          <w:szCs w:val="24"/>
        </w:rPr>
        <w:t>Δημήτρης Μελέτης, «</w:t>
      </w:r>
      <w:r w:rsidR="00393402" w:rsidRPr="00AB53FB">
        <w:rPr>
          <w:i/>
          <w:szCs w:val="24"/>
        </w:rPr>
        <w:t>Διατηρησιμότητα των δημοσιονομικών ε</w:t>
      </w:r>
      <w:r w:rsidR="008800CB" w:rsidRPr="00AB53FB">
        <w:rPr>
          <w:i/>
          <w:szCs w:val="24"/>
        </w:rPr>
        <w:t xml:space="preserve">λλειμμάτων. Μια εμπειρική </w:t>
      </w:r>
      <w:r w:rsidR="00393402" w:rsidRPr="00AB53FB">
        <w:rPr>
          <w:i/>
          <w:szCs w:val="24"/>
        </w:rPr>
        <w:t>δ</w:t>
      </w:r>
      <w:r w:rsidR="008800CB" w:rsidRPr="00AB53FB">
        <w:rPr>
          <w:i/>
          <w:szCs w:val="24"/>
        </w:rPr>
        <w:t>ιερεύνηση».</w:t>
      </w:r>
      <w:r w:rsidR="008800CB" w:rsidRPr="00AB53FB">
        <w:rPr>
          <w:szCs w:val="24"/>
        </w:rPr>
        <w:t xml:space="preserve"> Μεταπτυχιακό Πρόγραμμα Σπουδών, Τμήμα Οικονομικών Επιστημών, Αριστοτέλειο Πανεπιστήμιο Θεσσαλονίκης, 2013.</w:t>
      </w:r>
    </w:p>
    <w:p w14:paraId="6D0A6F41" w14:textId="6014EBA5" w:rsidR="008800CB" w:rsidRPr="00AB53FB" w:rsidRDefault="00DE26D4" w:rsidP="008800CB">
      <w:pPr>
        <w:spacing w:after="200" w:line="360" w:lineRule="auto"/>
        <w:ind w:left="426" w:hanging="426"/>
        <w:jc w:val="both"/>
        <w:rPr>
          <w:i/>
          <w:szCs w:val="24"/>
        </w:rPr>
      </w:pPr>
      <w:r w:rsidRPr="00AB53FB">
        <w:rPr>
          <w:szCs w:val="24"/>
        </w:rPr>
        <w:t>7</w:t>
      </w:r>
      <w:r w:rsidR="008800CB" w:rsidRPr="00AB53FB">
        <w:rPr>
          <w:szCs w:val="24"/>
        </w:rPr>
        <w:t>.</w:t>
      </w:r>
      <w:r w:rsidR="008800CB" w:rsidRPr="00AB53FB">
        <w:rPr>
          <w:szCs w:val="24"/>
        </w:rPr>
        <w:tab/>
        <w:t xml:space="preserve">Σοφία Καλού, </w:t>
      </w:r>
      <w:r w:rsidR="008800CB" w:rsidRPr="00AB53FB">
        <w:rPr>
          <w:i/>
          <w:szCs w:val="24"/>
        </w:rPr>
        <w:t>«Δίδυμα Ελλείμματα: Η περίπτωση της Ελλάδας και των ΗΠΑ»</w:t>
      </w:r>
      <w:r w:rsidR="008800CB" w:rsidRPr="00AB53FB">
        <w:rPr>
          <w:szCs w:val="24"/>
        </w:rPr>
        <w:t>. Μεταπτυχιακό Πρόγραμμα Σπουδών, Τμήμα Οικονομικών Επιστημών, Πανεπιστημίου Ιωαννίνων, 2006.</w:t>
      </w:r>
    </w:p>
    <w:p w14:paraId="71E0B36E" w14:textId="47152036" w:rsidR="00D52789" w:rsidRPr="00AB53FB" w:rsidRDefault="00DE26D4" w:rsidP="005555B8">
      <w:pPr>
        <w:autoSpaceDE w:val="0"/>
        <w:autoSpaceDN w:val="0"/>
        <w:adjustRightInd w:val="0"/>
        <w:spacing w:line="360" w:lineRule="auto"/>
        <w:ind w:left="426" w:right="327" w:hanging="426"/>
        <w:jc w:val="both"/>
        <w:rPr>
          <w:szCs w:val="24"/>
        </w:rPr>
      </w:pPr>
      <w:r w:rsidRPr="00AB53FB">
        <w:rPr>
          <w:szCs w:val="24"/>
        </w:rPr>
        <w:t>8</w:t>
      </w:r>
      <w:r w:rsidR="008800CB" w:rsidRPr="00AB53FB">
        <w:rPr>
          <w:szCs w:val="24"/>
        </w:rPr>
        <w:t>.</w:t>
      </w:r>
      <w:r w:rsidR="008800CB" w:rsidRPr="00AB53FB">
        <w:rPr>
          <w:szCs w:val="24"/>
        </w:rPr>
        <w:tab/>
        <w:t xml:space="preserve">Ιωάννα </w:t>
      </w:r>
      <w:proofErr w:type="spellStart"/>
      <w:r w:rsidR="008800CB" w:rsidRPr="00AB53FB">
        <w:rPr>
          <w:szCs w:val="24"/>
        </w:rPr>
        <w:t>Ζηκοπούλου</w:t>
      </w:r>
      <w:proofErr w:type="spellEnd"/>
      <w:r w:rsidR="008800CB" w:rsidRPr="00AB53FB">
        <w:rPr>
          <w:szCs w:val="24"/>
        </w:rPr>
        <w:t xml:space="preserve">, </w:t>
      </w:r>
      <w:r w:rsidR="008800CB" w:rsidRPr="00AB53FB">
        <w:rPr>
          <w:i/>
          <w:szCs w:val="24"/>
        </w:rPr>
        <w:t>«Διερεύνηση της αιτιώδους σχέσης μεταξύ δημοσίων δαπανών και φορολογικών εσόδων στην ΕE-15, 1973-2002: Μια ανάλυση με μεθόδους Panel Data”.</w:t>
      </w:r>
      <w:r w:rsidR="008800CB" w:rsidRPr="00AB53FB">
        <w:rPr>
          <w:szCs w:val="24"/>
        </w:rPr>
        <w:t xml:space="preserve"> Μεταπτυχιακό Πρόγραμμα Σπουδών, Τμήμα Οικονομικών Επιστημών, Πανεπιστημίου Ιωαννίνων, 2006.</w:t>
      </w:r>
    </w:p>
    <w:p w14:paraId="5ED26EC5" w14:textId="77777777" w:rsidR="00994436" w:rsidRPr="00AB53FB" w:rsidRDefault="00994436" w:rsidP="005555B8">
      <w:pPr>
        <w:autoSpaceDE w:val="0"/>
        <w:autoSpaceDN w:val="0"/>
        <w:adjustRightInd w:val="0"/>
        <w:spacing w:line="360" w:lineRule="auto"/>
        <w:ind w:left="426" w:right="327" w:hanging="426"/>
        <w:jc w:val="both"/>
        <w:rPr>
          <w:szCs w:val="24"/>
        </w:rPr>
      </w:pPr>
    </w:p>
    <w:p w14:paraId="54507680" w14:textId="53F87B38" w:rsidR="008800CB" w:rsidRPr="00AB53FB" w:rsidRDefault="00DE26D4" w:rsidP="00A30A59">
      <w:pPr>
        <w:autoSpaceDE w:val="0"/>
        <w:autoSpaceDN w:val="0"/>
        <w:adjustRightInd w:val="0"/>
        <w:spacing w:line="360" w:lineRule="auto"/>
        <w:ind w:left="426" w:right="327" w:hanging="426"/>
        <w:jc w:val="both"/>
        <w:rPr>
          <w:szCs w:val="24"/>
        </w:rPr>
      </w:pPr>
      <w:r w:rsidRPr="00AB53FB">
        <w:rPr>
          <w:szCs w:val="24"/>
        </w:rPr>
        <w:t>9</w:t>
      </w:r>
      <w:r w:rsidR="008800CB" w:rsidRPr="00AB53FB">
        <w:rPr>
          <w:szCs w:val="24"/>
        </w:rPr>
        <w:t>.</w:t>
      </w:r>
      <w:r w:rsidR="008800CB" w:rsidRPr="00AB53FB">
        <w:rPr>
          <w:szCs w:val="24"/>
        </w:rPr>
        <w:tab/>
        <w:t xml:space="preserve">Νίκη </w:t>
      </w:r>
      <w:proofErr w:type="spellStart"/>
      <w:r w:rsidR="008800CB" w:rsidRPr="00AB53FB">
        <w:rPr>
          <w:szCs w:val="24"/>
        </w:rPr>
        <w:t>Καραλή</w:t>
      </w:r>
      <w:proofErr w:type="spellEnd"/>
      <w:r w:rsidR="008800CB" w:rsidRPr="00AB53FB">
        <w:rPr>
          <w:szCs w:val="24"/>
        </w:rPr>
        <w:t xml:space="preserve">, </w:t>
      </w:r>
      <w:r w:rsidR="008800CB" w:rsidRPr="00AB53FB">
        <w:rPr>
          <w:i/>
          <w:szCs w:val="24"/>
        </w:rPr>
        <w:t>«Το μέγεθος του Δημοσίου Τομέα και η Οικονομική Μεγέθυνση».</w:t>
      </w:r>
      <w:r w:rsidR="008800CB" w:rsidRPr="00AB53FB">
        <w:rPr>
          <w:szCs w:val="24"/>
        </w:rPr>
        <w:t xml:space="preserve"> Μεταπτυχιακό Πρόγραμμα Σπουδών, Τμήμα Οικονομικών Επιστημών, Πανεπιστημίου Ιωαννίνων, 2005.</w:t>
      </w:r>
    </w:p>
    <w:p w14:paraId="2DDEE9F0" w14:textId="77777777" w:rsidR="00D52789" w:rsidRPr="00AB53FB" w:rsidRDefault="00D52789" w:rsidP="00A30A59">
      <w:pPr>
        <w:autoSpaceDE w:val="0"/>
        <w:autoSpaceDN w:val="0"/>
        <w:adjustRightInd w:val="0"/>
        <w:spacing w:line="360" w:lineRule="auto"/>
        <w:ind w:left="426" w:right="327" w:hanging="426"/>
        <w:jc w:val="both"/>
        <w:rPr>
          <w:szCs w:val="24"/>
        </w:rPr>
      </w:pPr>
    </w:p>
    <w:p w14:paraId="5BC16311" w14:textId="4292EB75" w:rsidR="000C11FE" w:rsidRPr="00AB53FB" w:rsidRDefault="00DE26D4" w:rsidP="00A30A59">
      <w:pPr>
        <w:autoSpaceDE w:val="0"/>
        <w:autoSpaceDN w:val="0"/>
        <w:adjustRightInd w:val="0"/>
        <w:spacing w:line="360" w:lineRule="auto"/>
        <w:ind w:left="426" w:right="327" w:hanging="426"/>
        <w:jc w:val="both"/>
        <w:rPr>
          <w:szCs w:val="24"/>
        </w:rPr>
      </w:pPr>
      <w:r w:rsidRPr="00AB53FB">
        <w:rPr>
          <w:szCs w:val="24"/>
        </w:rPr>
        <w:t>10</w:t>
      </w:r>
      <w:r w:rsidR="008800CB" w:rsidRPr="00AB53FB">
        <w:rPr>
          <w:szCs w:val="24"/>
        </w:rPr>
        <w:t>.</w:t>
      </w:r>
      <w:r w:rsidR="008800CB" w:rsidRPr="00AB53FB">
        <w:rPr>
          <w:szCs w:val="24"/>
        </w:rPr>
        <w:tab/>
      </w:r>
      <w:r w:rsidR="000C11FE" w:rsidRPr="00AB53FB">
        <w:rPr>
          <w:szCs w:val="24"/>
        </w:rPr>
        <w:t xml:space="preserve">Αναστασία Πολίτη, </w:t>
      </w:r>
      <w:r w:rsidR="000C11FE" w:rsidRPr="00AB53FB">
        <w:rPr>
          <w:i/>
          <w:szCs w:val="24"/>
        </w:rPr>
        <w:t>«Διακριτική Πολιτική ή Πολιτική Κανόνων στα πλαίσια της άσκησης της Οικονομικής Πολιτικής»</w:t>
      </w:r>
      <w:r w:rsidR="00C344F1" w:rsidRPr="00AB53FB">
        <w:rPr>
          <w:i/>
          <w:szCs w:val="24"/>
        </w:rPr>
        <w:t>.</w:t>
      </w:r>
      <w:r w:rsidR="000C11FE" w:rsidRPr="00AB53FB">
        <w:rPr>
          <w:szCs w:val="24"/>
        </w:rPr>
        <w:t xml:space="preserve"> Μ</w:t>
      </w:r>
      <w:r w:rsidR="00C344F1" w:rsidRPr="00AB53FB">
        <w:rPr>
          <w:szCs w:val="24"/>
        </w:rPr>
        <w:t xml:space="preserve">εταπτυχιακό </w:t>
      </w:r>
      <w:r w:rsidR="000C11FE" w:rsidRPr="00AB53FB">
        <w:rPr>
          <w:szCs w:val="24"/>
        </w:rPr>
        <w:t>Π</w:t>
      </w:r>
      <w:r w:rsidR="00C344F1" w:rsidRPr="00AB53FB">
        <w:rPr>
          <w:szCs w:val="24"/>
        </w:rPr>
        <w:t xml:space="preserve">ρόγραμμα </w:t>
      </w:r>
      <w:r w:rsidR="000C11FE" w:rsidRPr="00AB53FB">
        <w:rPr>
          <w:szCs w:val="24"/>
        </w:rPr>
        <w:t>Σ</w:t>
      </w:r>
      <w:r w:rsidR="00C344F1" w:rsidRPr="00AB53FB">
        <w:rPr>
          <w:szCs w:val="24"/>
        </w:rPr>
        <w:t>πουδών</w:t>
      </w:r>
      <w:r w:rsidR="000C11FE" w:rsidRPr="00AB53FB">
        <w:rPr>
          <w:szCs w:val="24"/>
        </w:rPr>
        <w:t xml:space="preserve">, </w:t>
      </w:r>
      <w:r w:rsidR="00C344F1" w:rsidRPr="00AB53FB">
        <w:rPr>
          <w:szCs w:val="24"/>
        </w:rPr>
        <w:t xml:space="preserve">Τμήμα Οικονομικών Επιστημών, </w:t>
      </w:r>
      <w:r w:rsidR="000C11FE" w:rsidRPr="00AB53FB">
        <w:rPr>
          <w:szCs w:val="24"/>
        </w:rPr>
        <w:t>Π</w:t>
      </w:r>
      <w:r w:rsidR="00C344F1" w:rsidRPr="00AB53FB">
        <w:rPr>
          <w:szCs w:val="24"/>
        </w:rPr>
        <w:t xml:space="preserve">ανεπιστημίου </w:t>
      </w:r>
      <w:r w:rsidR="000C11FE" w:rsidRPr="00AB53FB">
        <w:rPr>
          <w:szCs w:val="24"/>
        </w:rPr>
        <w:t>Ι</w:t>
      </w:r>
      <w:r w:rsidR="00C344F1" w:rsidRPr="00AB53FB">
        <w:rPr>
          <w:szCs w:val="24"/>
        </w:rPr>
        <w:t>ωαννίνων,</w:t>
      </w:r>
      <w:r w:rsidR="000C11FE" w:rsidRPr="00AB53FB">
        <w:rPr>
          <w:szCs w:val="24"/>
        </w:rPr>
        <w:t xml:space="preserve"> 2004</w:t>
      </w:r>
      <w:r w:rsidR="00C344F1" w:rsidRPr="00AB53FB">
        <w:rPr>
          <w:szCs w:val="24"/>
        </w:rPr>
        <w:t>.</w:t>
      </w:r>
    </w:p>
    <w:p w14:paraId="25027CF0" w14:textId="77777777" w:rsidR="00D52789" w:rsidRPr="00AB53FB" w:rsidRDefault="00D52789" w:rsidP="00A30A59">
      <w:pPr>
        <w:autoSpaceDE w:val="0"/>
        <w:autoSpaceDN w:val="0"/>
        <w:adjustRightInd w:val="0"/>
        <w:spacing w:line="360" w:lineRule="auto"/>
        <w:ind w:left="426" w:right="327" w:hanging="426"/>
        <w:jc w:val="both"/>
        <w:rPr>
          <w:szCs w:val="24"/>
        </w:rPr>
      </w:pPr>
    </w:p>
    <w:p w14:paraId="6B7FBD08" w14:textId="08BFE7B2" w:rsidR="00C344F1" w:rsidRPr="00AB53FB" w:rsidRDefault="0060444E" w:rsidP="00A30A59">
      <w:pPr>
        <w:autoSpaceDE w:val="0"/>
        <w:autoSpaceDN w:val="0"/>
        <w:adjustRightInd w:val="0"/>
        <w:spacing w:line="360" w:lineRule="auto"/>
        <w:ind w:left="426" w:right="327" w:hanging="426"/>
        <w:jc w:val="both"/>
        <w:rPr>
          <w:szCs w:val="24"/>
        </w:rPr>
      </w:pPr>
      <w:r w:rsidRPr="00AB53FB">
        <w:rPr>
          <w:szCs w:val="24"/>
        </w:rPr>
        <w:t>1</w:t>
      </w:r>
      <w:r w:rsidR="00DE26D4" w:rsidRPr="00AB53FB">
        <w:rPr>
          <w:szCs w:val="24"/>
        </w:rPr>
        <w:t>1</w:t>
      </w:r>
      <w:r w:rsidR="000C11FE" w:rsidRPr="00AB53FB">
        <w:rPr>
          <w:szCs w:val="24"/>
        </w:rPr>
        <w:t xml:space="preserve">. Βασιλική </w:t>
      </w:r>
      <w:proofErr w:type="spellStart"/>
      <w:r w:rsidR="000C11FE" w:rsidRPr="00AB53FB">
        <w:rPr>
          <w:szCs w:val="24"/>
        </w:rPr>
        <w:t>Κακιώρη</w:t>
      </w:r>
      <w:proofErr w:type="spellEnd"/>
      <w:r w:rsidR="000C11FE" w:rsidRPr="00AB53FB">
        <w:rPr>
          <w:szCs w:val="24"/>
        </w:rPr>
        <w:t xml:space="preserve">, </w:t>
      </w:r>
      <w:r w:rsidR="000C11FE" w:rsidRPr="00AB53FB">
        <w:rPr>
          <w:i/>
          <w:szCs w:val="24"/>
        </w:rPr>
        <w:t>«Η Επιλογή του Κανόνα του Ισοσκελισμένου προϋπολογισμού ή του Χρυσού Κανόνα στα πλαίσια της άσκησης δημοσιονομικής πολιτικής;</w:t>
      </w:r>
      <w:r w:rsidR="000C11FE" w:rsidRPr="00AB53FB">
        <w:rPr>
          <w:szCs w:val="24"/>
        </w:rPr>
        <w:t xml:space="preserve"> </w:t>
      </w:r>
      <w:r w:rsidR="00C344F1" w:rsidRPr="00AB53FB">
        <w:rPr>
          <w:szCs w:val="24"/>
        </w:rPr>
        <w:t>Μεταπτυχιακό Πρόγραμμα Σπουδών, Τμήμα Οικονομικών Επιστημών, Πανεπιστημίου Ιωαννίνων, 2004.</w:t>
      </w:r>
    </w:p>
    <w:p w14:paraId="1E83BE70" w14:textId="77777777" w:rsidR="000277D0" w:rsidRPr="00AB53FB" w:rsidRDefault="000277D0" w:rsidP="008800CB">
      <w:pPr>
        <w:autoSpaceDE w:val="0"/>
        <w:autoSpaceDN w:val="0"/>
        <w:adjustRightInd w:val="0"/>
        <w:spacing w:line="360" w:lineRule="auto"/>
        <w:ind w:right="327"/>
        <w:jc w:val="both"/>
        <w:rPr>
          <w:b/>
          <w:szCs w:val="24"/>
          <w:lang w:val="en-GB"/>
        </w:rPr>
      </w:pPr>
    </w:p>
    <w:p w14:paraId="1F5497F6" w14:textId="77777777" w:rsidR="00DB284F" w:rsidRPr="00AB53FB" w:rsidRDefault="00DB284F" w:rsidP="00DF502E">
      <w:pPr>
        <w:autoSpaceDE w:val="0"/>
        <w:autoSpaceDN w:val="0"/>
        <w:adjustRightInd w:val="0"/>
        <w:spacing w:line="360" w:lineRule="auto"/>
        <w:ind w:right="327"/>
        <w:rPr>
          <w:b/>
          <w:szCs w:val="24"/>
          <w:u w:val="single"/>
        </w:rPr>
      </w:pPr>
    </w:p>
    <w:p w14:paraId="6474393C" w14:textId="6AAC686C" w:rsidR="00DF502E" w:rsidRPr="00863DD2" w:rsidRDefault="00DF502E" w:rsidP="00DF502E">
      <w:pPr>
        <w:autoSpaceDE w:val="0"/>
        <w:autoSpaceDN w:val="0"/>
        <w:adjustRightInd w:val="0"/>
        <w:spacing w:line="360" w:lineRule="auto"/>
        <w:ind w:right="327"/>
        <w:rPr>
          <w:b/>
          <w:szCs w:val="24"/>
        </w:rPr>
      </w:pPr>
      <w:r w:rsidRPr="00863DD2">
        <w:rPr>
          <w:b/>
          <w:szCs w:val="24"/>
        </w:rPr>
        <w:t>ΕΞΩΤΕΡΙΚΟΣ ΕΞΕΤΑΣΤΗΣ ΜΕΤΑΠΤΥΧΙΑΚΗ ΔΙΑΤΡΙΒΗΣ</w:t>
      </w:r>
    </w:p>
    <w:p w14:paraId="4968EBCC" w14:textId="732EF5A3" w:rsidR="00DF502E" w:rsidRPr="00AB53FB" w:rsidRDefault="00DF502E" w:rsidP="00DF502E">
      <w:pPr>
        <w:spacing w:after="200" w:line="360" w:lineRule="auto"/>
        <w:ind w:left="426" w:hanging="426"/>
        <w:jc w:val="both"/>
        <w:rPr>
          <w:szCs w:val="24"/>
          <w:lang w:val="en-US"/>
        </w:rPr>
      </w:pPr>
      <w:r w:rsidRPr="00AB53FB">
        <w:rPr>
          <w:szCs w:val="24"/>
          <w:lang w:val="en-GB"/>
        </w:rPr>
        <w:t>1.</w:t>
      </w:r>
      <w:r w:rsidRPr="00AB53FB">
        <w:rPr>
          <w:szCs w:val="24"/>
          <w:lang w:val="en-GB"/>
        </w:rPr>
        <w:tab/>
      </w:r>
      <w:proofErr w:type="spellStart"/>
      <w:r w:rsidRPr="00AB53FB">
        <w:rPr>
          <w:szCs w:val="24"/>
          <w:lang w:val="en-GB"/>
        </w:rPr>
        <w:t>Alireza</w:t>
      </w:r>
      <w:proofErr w:type="spellEnd"/>
      <w:r w:rsidRPr="00AB53FB">
        <w:rPr>
          <w:szCs w:val="24"/>
          <w:lang w:val="en-GB"/>
        </w:rPr>
        <w:t xml:space="preserve"> </w:t>
      </w:r>
      <w:proofErr w:type="spellStart"/>
      <w:r w:rsidRPr="00AB53FB">
        <w:rPr>
          <w:szCs w:val="24"/>
          <w:lang w:val="en-GB"/>
        </w:rPr>
        <w:t>SanieiRour</w:t>
      </w:r>
      <w:proofErr w:type="spellEnd"/>
      <w:r w:rsidRPr="00AB53FB">
        <w:rPr>
          <w:szCs w:val="24"/>
          <w:lang w:val="en-GB"/>
        </w:rPr>
        <w:t xml:space="preserve">, </w:t>
      </w:r>
      <w:r w:rsidRPr="00AB53FB">
        <w:rPr>
          <w:szCs w:val="24"/>
          <w:lang w:val="en-US"/>
        </w:rPr>
        <w:t xml:space="preserve">“Financial development, remittances and economic growth: Empirical evidence from Egypt”. </w:t>
      </w:r>
      <w:proofErr w:type="gramStart"/>
      <w:r w:rsidRPr="00AB53FB">
        <w:rPr>
          <w:szCs w:val="24"/>
          <w:lang w:val="en-US"/>
        </w:rPr>
        <w:t>Master Dissertation, Faculty of Commerce, University of Cape Town, 2016.</w:t>
      </w:r>
      <w:proofErr w:type="gramEnd"/>
    </w:p>
    <w:p w14:paraId="35ADB7E2" w14:textId="77777777" w:rsidR="00DF502E" w:rsidRDefault="00DF502E" w:rsidP="008800CB">
      <w:pPr>
        <w:autoSpaceDE w:val="0"/>
        <w:autoSpaceDN w:val="0"/>
        <w:adjustRightInd w:val="0"/>
        <w:spacing w:line="360" w:lineRule="auto"/>
        <w:ind w:right="327"/>
        <w:jc w:val="both"/>
        <w:rPr>
          <w:b/>
          <w:szCs w:val="24"/>
          <w:lang w:val="en-GB"/>
        </w:rPr>
      </w:pPr>
    </w:p>
    <w:p w14:paraId="004EFB16" w14:textId="77777777" w:rsidR="00AB53FB" w:rsidRDefault="00AB53FB" w:rsidP="008800CB">
      <w:pPr>
        <w:autoSpaceDE w:val="0"/>
        <w:autoSpaceDN w:val="0"/>
        <w:adjustRightInd w:val="0"/>
        <w:spacing w:line="360" w:lineRule="auto"/>
        <w:ind w:right="327"/>
        <w:jc w:val="both"/>
        <w:rPr>
          <w:b/>
          <w:szCs w:val="24"/>
          <w:lang w:val="en-GB"/>
        </w:rPr>
      </w:pPr>
    </w:p>
    <w:p w14:paraId="7103338F" w14:textId="77777777" w:rsidR="00AB53FB" w:rsidRDefault="00AB53FB" w:rsidP="008800CB">
      <w:pPr>
        <w:autoSpaceDE w:val="0"/>
        <w:autoSpaceDN w:val="0"/>
        <w:adjustRightInd w:val="0"/>
        <w:spacing w:line="360" w:lineRule="auto"/>
        <w:ind w:right="327"/>
        <w:jc w:val="both"/>
        <w:rPr>
          <w:b/>
          <w:szCs w:val="24"/>
          <w:lang w:val="en-GB"/>
        </w:rPr>
      </w:pPr>
    </w:p>
    <w:p w14:paraId="22DDFA7A" w14:textId="77777777" w:rsidR="00AB53FB" w:rsidRPr="00AB53FB" w:rsidRDefault="00AB53FB" w:rsidP="008800CB">
      <w:pPr>
        <w:autoSpaceDE w:val="0"/>
        <w:autoSpaceDN w:val="0"/>
        <w:adjustRightInd w:val="0"/>
        <w:spacing w:line="360" w:lineRule="auto"/>
        <w:ind w:right="327"/>
        <w:jc w:val="both"/>
        <w:rPr>
          <w:b/>
          <w:szCs w:val="24"/>
          <w:lang w:val="en-GB"/>
        </w:rPr>
      </w:pPr>
    </w:p>
    <w:p w14:paraId="3F2DA322" w14:textId="77777777" w:rsidR="006E05F6" w:rsidRPr="009808BD" w:rsidRDefault="002547B9" w:rsidP="008800CB">
      <w:pPr>
        <w:autoSpaceDE w:val="0"/>
        <w:autoSpaceDN w:val="0"/>
        <w:adjustRightInd w:val="0"/>
        <w:spacing w:line="360" w:lineRule="auto"/>
        <w:ind w:right="327"/>
        <w:jc w:val="both"/>
        <w:rPr>
          <w:b/>
          <w:szCs w:val="24"/>
        </w:rPr>
      </w:pPr>
      <w:r w:rsidRPr="009808BD">
        <w:rPr>
          <w:b/>
          <w:szCs w:val="24"/>
        </w:rPr>
        <w:lastRenderedPageBreak/>
        <w:t>ΥΠΟΨΗΦΙΟΣ ΔΙΔΑΚΤΟΡ</w:t>
      </w:r>
    </w:p>
    <w:p w14:paraId="54D81E06" w14:textId="77777777" w:rsidR="0016657E" w:rsidRPr="00AB53FB" w:rsidRDefault="0016657E" w:rsidP="0016657E">
      <w:pPr>
        <w:spacing w:after="200" w:line="360" w:lineRule="auto"/>
        <w:ind w:left="426" w:hanging="426"/>
        <w:jc w:val="both"/>
        <w:rPr>
          <w:szCs w:val="24"/>
        </w:rPr>
      </w:pPr>
      <w:r w:rsidRPr="00AB53FB">
        <w:rPr>
          <w:szCs w:val="24"/>
        </w:rPr>
        <w:t>Δημήτρης Μελέτης, «</w:t>
      </w:r>
      <w:r w:rsidR="004D63E3" w:rsidRPr="00AB53FB">
        <w:rPr>
          <w:i/>
          <w:szCs w:val="24"/>
        </w:rPr>
        <w:t>Η βιωσιμότητα της δημοσιονομικής πολιτικής υπό το πρίσμα της σύγχρονης χρηματοπιστωτικής κρίσης χρέους</w:t>
      </w:r>
      <w:r w:rsidR="001C19A0" w:rsidRPr="00AB53FB">
        <w:rPr>
          <w:i/>
          <w:szCs w:val="24"/>
        </w:rPr>
        <w:t>»</w:t>
      </w:r>
      <w:r w:rsidRPr="00AB53FB">
        <w:rPr>
          <w:szCs w:val="24"/>
        </w:rPr>
        <w:t>, Τμήμα Οικονομικών Επιστημών, Αριστοτέλειο Πανεπιστήμιο Θεσσαλονίκης</w:t>
      </w:r>
      <w:r w:rsidR="001C19A0" w:rsidRPr="00AB53FB">
        <w:rPr>
          <w:szCs w:val="24"/>
        </w:rPr>
        <w:t>, σε εξέλιξη.</w:t>
      </w:r>
    </w:p>
    <w:p w14:paraId="0204C1BF" w14:textId="77777777" w:rsidR="004D63E3" w:rsidRPr="00AB53FB" w:rsidRDefault="004D63E3" w:rsidP="008800CB">
      <w:pPr>
        <w:autoSpaceDE w:val="0"/>
        <w:autoSpaceDN w:val="0"/>
        <w:adjustRightInd w:val="0"/>
        <w:spacing w:line="360" w:lineRule="auto"/>
        <w:ind w:right="327"/>
        <w:jc w:val="both"/>
        <w:rPr>
          <w:b/>
          <w:szCs w:val="24"/>
          <w:highlight w:val="yellow"/>
        </w:rPr>
      </w:pPr>
    </w:p>
    <w:p w14:paraId="0B896FA4" w14:textId="77777777" w:rsidR="002547B9" w:rsidRPr="00AB53FB" w:rsidRDefault="0048681C" w:rsidP="008800CB">
      <w:pPr>
        <w:autoSpaceDE w:val="0"/>
        <w:autoSpaceDN w:val="0"/>
        <w:adjustRightInd w:val="0"/>
        <w:spacing w:line="360" w:lineRule="auto"/>
        <w:ind w:right="327"/>
        <w:jc w:val="both"/>
        <w:rPr>
          <w:b/>
          <w:szCs w:val="24"/>
        </w:rPr>
      </w:pPr>
      <w:r w:rsidRPr="00AB53FB">
        <w:rPr>
          <w:b/>
          <w:szCs w:val="24"/>
        </w:rPr>
        <w:t xml:space="preserve">ΜΕΛΟΣ ΤΗΣ ΤΡΙΜΕΛΗΣ ΣΥΜΒΟΥΛΕΥΤΙΚΗΣ ΕΠΙΤΡΟΠΗΣ ΓΙΑ ΤΗΝ ΕΚΠΟΝΗΣΗ ΔΙΔΑΚΤΟΡΙΚΗΣ ΔΙΑΤΡΙΒΗΣ </w:t>
      </w:r>
    </w:p>
    <w:p w14:paraId="328CA359" w14:textId="2079EB92" w:rsidR="00DE2BA3" w:rsidRPr="00AB53FB" w:rsidRDefault="00DF502E" w:rsidP="008800CB">
      <w:pPr>
        <w:autoSpaceDE w:val="0"/>
        <w:autoSpaceDN w:val="0"/>
        <w:adjustRightInd w:val="0"/>
        <w:spacing w:line="360" w:lineRule="auto"/>
        <w:ind w:right="327"/>
        <w:jc w:val="both"/>
        <w:rPr>
          <w:szCs w:val="24"/>
          <w:lang w:val="en-US"/>
        </w:rPr>
      </w:pPr>
      <w:r w:rsidRPr="00AB53FB">
        <w:rPr>
          <w:szCs w:val="24"/>
        </w:rPr>
        <w:t>1.</w:t>
      </w:r>
      <w:r w:rsidRPr="00AB53FB">
        <w:rPr>
          <w:szCs w:val="24"/>
        </w:rPr>
        <w:tab/>
        <w:t>Α</w:t>
      </w:r>
      <w:r w:rsidR="0027237C" w:rsidRPr="00AB53FB">
        <w:rPr>
          <w:szCs w:val="24"/>
        </w:rPr>
        <w:t>χιλ</w:t>
      </w:r>
      <w:r w:rsidRPr="00AB53FB">
        <w:rPr>
          <w:szCs w:val="24"/>
        </w:rPr>
        <w:t>λ</w:t>
      </w:r>
      <w:r w:rsidR="0027237C" w:rsidRPr="00AB53FB">
        <w:rPr>
          <w:szCs w:val="24"/>
        </w:rPr>
        <w:t xml:space="preserve">έας </w:t>
      </w:r>
      <w:proofErr w:type="spellStart"/>
      <w:r w:rsidR="0027237C" w:rsidRPr="00AB53FB">
        <w:rPr>
          <w:szCs w:val="24"/>
        </w:rPr>
        <w:t>Καρακώ</w:t>
      </w:r>
      <w:r w:rsidR="0048681C" w:rsidRPr="00AB53FB">
        <w:rPr>
          <w:szCs w:val="24"/>
        </w:rPr>
        <w:t>τ</w:t>
      </w:r>
      <w:r w:rsidR="0027237C" w:rsidRPr="00AB53FB">
        <w:rPr>
          <w:szCs w:val="24"/>
        </w:rPr>
        <w:t>σιο</w:t>
      </w:r>
      <w:r w:rsidR="0048681C" w:rsidRPr="00AB53FB">
        <w:rPr>
          <w:szCs w:val="24"/>
        </w:rPr>
        <w:t>ς</w:t>
      </w:r>
      <w:proofErr w:type="spellEnd"/>
    </w:p>
    <w:p w14:paraId="586363B7" w14:textId="14912D0C" w:rsidR="002547B9" w:rsidRPr="00AB53FB" w:rsidRDefault="0048681C" w:rsidP="008800CB">
      <w:pPr>
        <w:autoSpaceDE w:val="0"/>
        <w:autoSpaceDN w:val="0"/>
        <w:adjustRightInd w:val="0"/>
        <w:spacing w:line="360" w:lineRule="auto"/>
        <w:ind w:right="327"/>
        <w:jc w:val="both"/>
        <w:rPr>
          <w:szCs w:val="24"/>
          <w:lang w:val="en-US"/>
        </w:rPr>
      </w:pPr>
      <w:r w:rsidRPr="00AB53FB">
        <w:rPr>
          <w:szCs w:val="24"/>
        </w:rPr>
        <w:t>2.</w:t>
      </w:r>
      <w:r w:rsidRPr="00AB53FB">
        <w:rPr>
          <w:szCs w:val="24"/>
        </w:rPr>
        <w:tab/>
      </w:r>
      <w:proofErr w:type="spellStart"/>
      <w:r w:rsidRPr="00AB53FB">
        <w:rPr>
          <w:szCs w:val="24"/>
        </w:rPr>
        <w:t>Σωτήρης</w:t>
      </w:r>
      <w:proofErr w:type="spellEnd"/>
      <w:r w:rsidRPr="00AB53FB">
        <w:rPr>
          <w:szCs w:val="24"/>
        </w:rPr>
        <w:t xml:space="preserve"> </w:t>
      </w:r>
      <w:proofErr w:type="spellStart"/>
      <w:r w:rsidRPr="00AB53FB">
        <w:rPr>
          <w:szCs w:val="24"/>
        </w:rPr>
        <w:t>Κουκούλακης</w:t>
      </w:r>
      <w:proofErr w:type="spellEnd"/>
    </w:p>
    <w:p w14:paraId="360516A8" w14:textId="77777777" w:rsidR="00B60ACE" w:rsidRPr="00AB53FB" w:rsidRDefault="00B60ACE" w:rsidP="008800CB">
      <w:pPr>
        <w:autoSpaceDE w:val="0"/>
        <w:autoSpaceDN w:val="0"/>
        <w:adjustRightInd w:val="0"/>
        <w:spacing w:line="360" w:lineRule="auto"/>
        <w:ind w:right="327"/>
        <w:jc w:val="both"/>
        <w:rPr>
          <w:szCs w:val="24"/>
        </w:rPr>
      </w:pPr>
    </w:p>
    <w:p w14:paraId="77A6E96D" w14:textId="77777777" w:rsidR="000C11FE" w:rsidRPr="00AB53FB" w:rsidRDefault="000C11FE" w:rsidP="00A30A59">
      <w:pPr>
        <w:autoSpaceDE w:val="0"/>
        <w:autoSpaceDN w:val="0"/>
        <w:adjustRightInd w:val="0"/>
        <w:spacing w:line="360" w:lineRule="auto"/>
        <w:ind w:right="327"/>
        <w:rPr>
          <w:b/>
          <w:szCs w:val="24"/>
        </w:rPr>
      </w:pPr>
      <w:r w:rsidRPr="00AB53FB">
        <w:rPr>
          <w:b/>
          <w:szCs w:val="24"/>
        </w:rPr>
        <w:t>ΔΙΟΙΚΗΤΙΚΟ ΕΡΓΟ</w:t>
      </w:r>
    </w:p>
    <w:p w14:paraId="5955EE70" w14:textId="77777777" w:rsidR="00224B57" w:rsidRPr="00AB53FB" w:rsidRDefault="00224B57" w:rsidP="000705E8">
      <w:pPr>
        <w:numPr>
          <w:ilvl w:val="0"/>
          <w:numId w:val="16"/>
        </w:numPr>
        <w:spacing w:line="360" w:lineRule="auto"/>
        <w:ind w:right="327"/>
        <w:jc w:val="both"/>
        <w:rPr>
          <w:szCs w:val="24"/>
        </w:rPr>
      </w:pPr>
      <w:r w:rsidRPr="00AB53FB">
        <w:rPr>
          <w:szCs w:val="24"/>
        </w:rPr>
        <w:t xml:space="preserve">Εξετάστρια στις κατατακτήριες εξετάσεις, εισαγωγής στο Προπτυχιακό Πρόγραμμα  Σπουδών από ΤΕΙ και άλλες Σχολές του </w:t>
      </w:r>
      <w:proofErr w:type="spellStart"/>
      <w:r w:rsidRPr="00AB53FB">
        <w:rPr>
          <w:szCs w:val="24"/>
        </w:rPr>
        <w:t>του</w:t>
      </w:r>
      <w:proofErr w:type="spellEnd"/>
      <w:r w:rsidRPr="00AB53FB">
        <w:rPr>
          <w:szCs w:val="24"/>
        </w:rPr>
        <w:t xml:space="preserve"> Τμήματος Οικονομικών Επιστημών του Αριστοτέλειου Πανεπιστημίου Θεσσαλονίκης, για τα ακαδημαϊκά έτη: 2017-2018, 2018-2019.</w:t>
      </w:r>
    </w:p>
    <w:p w14:paraId="212C622F" w14:textId="4F1C3ABA" w:rsidR="00935B94" w:rsidRPr="00AB53FB" w:rsidRDefault="00935B94" w:rsidP="000705E8">
      <w:pPr>
        <w:numPr>
          <w:ilvl w:val="0"/>
          <w:numId w:val="16"/>
        </w:numPr>
        <w:spacing w:line="360" w:lineRule="auto"/>
        <w:ind w:right="327"/>
        <w:jc w:val="both"/>
        <w:rPr>
          <w:szCs w:val="24"/>
        </w:rPr>
      </w:pPr>
      <w:r w:rsidRPr="00AB53FB">
        <w:rPr>
          <w:color w:val="262626"/>
          <w:szCs w:val="24"/>
          <w:lang w:val="en-US" w:eastAsia="en-US"/>
        </w:rPr>
        <w:t>Μέλος της Συντονιστικής Επιτροπής του Προγράμματος Μεταπτυχιακών Σπουδών στα Οικονομικά 2018-2019.</w:t>
      </w:r>
    </w:p>
    <w:p w14:paraId="50A911A2" w14:textId="77777777" w:rsidR="002661AB" w:rsidRPr="00AB53FB" w:rsidRDefault="002661AB" w:rsidP="000705E8">
      <w:pPr>
        <w:numPr>
          <w:ilvl w:val="0"/>
          <w:numId w:val="16"/>
        </w:numPr>
        <w:spacing w:line="360" w:lineRule="auto"/>
        <w:ind w:right="327"/>
        <w:jc w:val="both"/>
        <w:rPr>
          <w:szCs w:val="24"/>
        </w:rPr>
      </w:pPr>
      <w:r w:rsidRPr="00AB53FB">
        <w:rPr>
          <w:szCs w:val="24"/>
        </w:rPr>
        <w:t>Μέλος της επιτροπής βιβλιοθήκης του Τμήμα Οικονομικών Επιστημών του Αριστοτέλειου Πανεπιστημίου Θεσσαλονίκης, 2018.</w:t>
      </w:r>
    </w:p>
    <w:p w14:paraId="0116509E" w14:textId="77777777" w:rsidR="002661AB" w:rsidRPr="00AB53FB" w:rsidRDefault="002661AB" w:rsidP="000705E8">
      <w:pPr>
        <w:numPr>
          <w:ilvl w:val="0"/>
          <w:numId w:val="16"/>
        </w:numPr>
        <w:spacing w:line="360" w:lineRule="auto"/>
        <w:ind w:right="327"/>
        <w:jc w:val="both"/>
        <w:rPr>
          <w:szCs w:val="24"/>
        </w:rPr>
      </w:pPr>
      <w:r w:rsidRPr="00AB53FB">
        <w:rPr>
          <w:szCs w:val="24"/>
        </w:rPr>
        <w:t xml:space="preserve">Μέλος της επιτροπής για την αναβάθμιση του κανονισμού του Προγράμματος </w:t>
      </w:r>
      <w:proofErr w:type="spellStart"/>
      <w:r w:rsidRPr="00AB53FB">
        <w:rPr>
          <w:szCs w:val="24"/>
        </w:rPr>
        <w:t>Διδιακτορικών</w:t>
      </w:r>
      <w:proofErr w:type="spellEnd"/>
      <w:r w:rsidRPr="00AB53FB">
        <w:rPr>
          <w:szCs w:val="24"/>
        </w:rPr>
        <w:t xml:space="preserve"> Σπουδών, Τμήμα Οικονομικών Επιστημών του Αριστοτέλειου Πανεπιστημίου Θεσσαλονίκης, 2018.</w:t>
      </w:r>
    </w:p>
    <w:p w14:paraId="501F6BEE" w14:textId="77777777" w:rsidR="002661AB" w:rsidRPr="00AB53FB" w:rsidRDefault="002661AB" w:rsidP="000705E8">
      <w:pPr>
        <w:numPr>
          <w:ilvl w:val="0"/>
          <w:numId w:val="16"/>
        </w:numPr>
        <w:spacing w:line="360" w:lineRule="auto"/>
        <w:ind w:right="327"/>
        <w:jc w:val="both"/>
        <w:rPr>
          <w:szCs w:val="24"/>
        </w:rPr>
      </w:pPr>
      <w:r w:rsidRPr="00AB53FB">
        <w:rPr>
          <w:szCs w:val="24"/>
        </w:rPr>
        <w:t xml:space="preserve">Μέλος της επιτροπής Φύλου και Ισότητας της Σχολής Οικονομικών και Πολιτικών Επιστημών του </w:t>
      </w:r>
      <w:proofErr w:type="spellStart"/>
      <w:r w:rsidRPr="00AB53FB">
        <w:rPr>
          <w:szCs w:val="24"/>
        </w:rPr>
        <w:t>του</w:t>
      </w:r>
      <w:proofErr w:type="spellEnd"/>
      <w:r w:rsidRPr="00AB53FB">
        <w:rPr>
          <w:szCs w:val="24"/>
        </w:rPr>
        <w:t xml:space="preserve"> Αριστοτέλειου Πανεπιστημίου Θεσσαλονίκης, 2018.</w:t>
      </w:r>
    </w:p>
    <w:p w14:paraId="607C5B95" w14:textId="77777777" w:rsidR="006E05F6" w:rsidRPr="00AB53FB" w:rsidRDefault="006E05F6" w:rsidP="000705E8">
      <w:pPr>
        <w:numPr>
          <w:ilvl w:val="0"/>
          <w:numId w:val="16"/>
        </w:numPr>
        <w:spacing w:line="360" w:lineRule="auto"/>
        <w:ind w:right="327"/>
        <w:jc w:val="both"/>
        <w:rPr>
          <w:szCs w:val="24"/>
        </w:rPr>
      </w:pPr>
      <w:r w:rsidRPr="00AB53FB">
        <w:rPr>
          <w:szCs w:val="24"/>
        </w:rPr>
        <w:t>Διευθύντρια του Τομέα Ανάπτυξης &amp; Προγραμματισμού του Τμήματος Οικονομικών Επιστημών του Αριστοτέλειου Πανεπιστημίου Θεσσαλονίκης, για το ακαδημαϊκό έτος 2014-2015.</w:t>
      </w:r>
    </w:p>
    <w:p w14:paraId="1DD24B6E" w14:textId="77777777" w:rsidR="000F4B36" w:rsidRPr="00AB53FB" w:rsidRDefault="000F4B36" w:rsidP="000705E8">
      <w:pPr>
        <w:numPr>
          <w:ilvl w:val="0"/>
          <w:numId w:val="16"/>
        </w:numPr>
        <w:spacing w:line="360" w:lineRule="auto"/>
        <w:ind w:right="327"/>
        <w:jc w:val="both"/>
        <w:rPr>
          <w:szCs w:val="24"/>
        </w:rPr>
      </w:pPr>
      <w:r w:rsidRPr="00AB53FB">
        <w:rPr>
          <w:szCs w:val="24"/>
        </w:rPr>
        <w:t>Μέλος της Ομάδας Εσωτερικής Αξιολόγησης (ΟΜΕΑ) του Τμήματος Οικονομικών Επιστημών του Αριστοτέλειου Πανεπιστημίου Θεσσαλονίκης, για τα ακαδημαϊκά έτη 2012-2013, 2013-2014</w:t>
      </w:r>
      <w:r w:rsidR="006E05F6" w:rsidRPr="00AB53FB">
        <w:rPr>
          <w:szCs w:val="24"/>
        </w:rPr>
        <w:t>, 2014-2015</w:t>
      </w:r>
      <w:r w:rsidRPr="00AB53FB">
        <w:rPr>
          <w:szCs w:val="24"/>
        </w:rPr>
        <w:t xml:space="preserve">. </w:t>
      </w:r>
    </w:p>
    <w:p w14:paraId="27A48ECF" w14:textId="77777777" w:rsidR="002D6E08" w:rsidRPr="00AB53FB" w:rsidRDefault="002D6E08" w:rsidP="000705E8">
      <w:pPr>
        <w:numPr>
          <w:ilvl w:val="0"/>
          <w:numId w:val="16"/>
        </w:numPr>
        <w:spacing w:line="360" w:lineRule="auto"/>
        <w:ind w:right="327"/>
        <w:jc w:val="both"/>
        <w:rPr>
          <w:szCs w:val="24"/>
        </w:rPr>
      </w:pPr>
      <w:r w:rsidRPr="00AB53FB">
        <w:rPr>
          <w:szCs w:val="24"/>
        </w:rPr>
        <w:t>Μέλος της επιτροπή</w:t>
      </w:r>
      <w:r w:rsidR="0014693A" w:rsidRPr="00AB53FB">
        <w:rPr>
          <w:szCs w:val="24"/>
        </w:rPr>
        <w:t>ς</w:t>
      </w:r>
      <w:r w:rsidRPr="00AB53FB">
        <w:rPr>
          <w:szCs w:val="24"/>
        </w:rPr>
        <w:t xml:space="preserve"> για τη διεξαγωγή των συνεντεύξεων εισαγωγής στο μεταπτυχιακό πρόγραμμα σπουδών, των κατευθύνσεων ΟΠΑ &amp; ΔΕΟ, του </w:t>
      </w:r>
      <w:r w:rsidRPr="00AB53FB">
        <w:rPr>
          <w:szCs w:val="24"/>
        </w:rPr>
        <w:lastRenderedPageBreak/>
        <w:t xml:space="preserve">Τμήματος Οικονομικών Επιστημών του Αριστοτέλειου Πανεπιστημίου Θεσσαλονίκης, για το </w:t>
      </w:r>
      <w:proofErr w:type="spellStart"/>
      <w:r w:rsidRPr="00AB53FB">
        <w:rPr>
          <w:szCs w:val="24"/>
        </w:rPr>
        <w:t>ακαδημαικό</w:t>
      </w:r>
      <w:proofErr w:type="spellEnd"/>
      <w:r w:rsidRPr="00AB53FB">
        <w:rPr>
          <w:szCs w:val="24"/>
        </w:rPr>
        <w:t xml:space="preserve"> έτος 2012-2013</w:t>
      </w:r>
      <w:r w:rsidR="00A81F3C" w:rsidRPr="00AB53FB">
        <w:rPr>
          <w:szCs w:val="24"/>
        </w:rPr>
        <w:t>, 2013-2014, 2015-2016</w:t>
      </w:r>
      <w:r w:rsidRPr="00AB53FB">
        <w:rPr>
          <w:szCs w:val="24"/>
        </w:rPr>
        <w:t>.</w:t>
      </w:r>
    </w:p>
    <w:p w14:paraId="6F07587D" w14:textId="77777777" w:rsidR="00C65A12" w:rsidRPr="00AB53FB" w:rsidRDefault="00C65A12" w:rsidP="000705E8">
      <w:pPr>
        <w:numPr>
          <w:ilvl w:val="0"/>
          <w:numId w:val="16"/>
        </w:numPr>
        <w:spacing w:line="360" w:lineRule="auto"/>
        <w:ind w:right="327"/>
        <w:jc w:val="both"/>
        <w:rPr>
          <w:szCs w:val="24"/>
        </w:rPr>
      </w:pPr>
      <w:r w:rsidRPr="00AB53FB">
        <w:rPr>
          <w:szCs w:val="24"/>
        </w:rPr>
        <w:t xml:space="preserve">Μέλος της επιτροπής για την παραλαβή, προμήθεια κινητού και λοιπού εξοπλισμού, των πάσης φύσεως </w:t>
      </w:r>
      <w:proofErr w:type="spellStart"/>
      <w:r w:rsidRPr="00AB53FB">
        <w:rPr>
          <w:szCs w:val="24"/>
        </w:rPr>
        <w:t>αναλωσίμων</w:t>
      </w:r>
      <w:proofErr w:type="spellEnd"/>
      <w:r w:rsidRPr="00AB53FB">
        <w:rPr>
          <w:szCs w:val="24"/>
        </w:rPr>
        <w:t xml:space="preserve"> καθώς και για την εκτέλεση και παροχή υπηρεσιών</w:t>
      </w:r>
      <w:r w:rsidR="00710B0F" w:rsidRPr="00AB53FB">
        <w:rPr>
          <w:szCs w:val="24"/>
        </w:rPr>
        <w:t xml:space="preserve"> </w:t>
      </w:r>
      <w:r w:rsidRPr="00AB53FB">
        <w:rPr>
          <w:szCs w:val="24"/>
        </w:rPr>
        <w:t>στον Τομέα Ανάπτυξης &amp; Προγραμματισμού του Τμήματος Οικονομικών Επιστημών του Αριστοτέλειου Πανεπιστημίου Θεσσαλονίκης</w:t>
      </w:r>
      <w:r w:rsidR="00710B0F" w:rsidRPr="00AB53FB">
        <w:rPr>
          <w:szCs w:val="24"/>
        </w:rPr>
        <w:t>, για το ακαδημαϊκό έτος 2011-2012</w:t>
      </w:r>
      <w:r w:rsidR="00772192" w:rsidRPr="00AB53FB">
        <w:rPr>
          <w:szCs w:val="24"/>
        </w:rPr>
        <w:t>, 2012-2013, 2013-2014</w:t>
      </w:r>
      <w:r w:rsidR="0048681C" w:rsidRPr="00AB53FB">
        <w:rPr>
          <w:szCs w:val="24"/>
        </w:rPr>
        <w:t>, 2015-2016, 2016-2017, 2018-2019</w:t>
      </w:r>
      <w:r w:rsidR="00772192" w:rsidRPr="00AB53FB">
        <w:rPr>
          <w:szCs w:val="24"/>
        </w:rPr>
        <w:t>.</w:t>
      </w:r>
      <w:r w:rsidRPr="00AB53FB">
        <w:rPr>
          <w:szCs w:val="24"/>
        </w:rPr>
        <w:t xml:space="preserve"> </w:t>
      </w:r>
    </w:p>
    <w:p w14:paraId="07DAA395" w14:textId="77777777" w:rsidR="002D6E08" w:rsidRPr="00AB53FB" w:rsidRDefault="00C65A12" w:rsidP="000705E8">
      <w:pPr>
        <w:numPr>
          <w:ilvl w:val="0"/>
          <w:numId w:val="16"/>
        </w:numPr>
        <w:spacing w:line="360" w:lineRule="auto"/>
        <w:ind w:right="327"/>
        <w:jc w:val="both"/>
        <w:rPr>
          <w:szCs w:val="24"/>
        </w:rPr>
      </w:pPr>
      <w:r w:rsidRPr="00AB53FB">
        <w:rPr>
          <w:szCs w:val="24"/>
        </w:rPr>
        <w:t>Μέλος της επιτροπής αξιοποίησης και βελτίωσης των υποδομών</w:t>
      </w:r>
      <w:r w:rsidR="00710B0F" w:rsidRPr="00AB53FB">
        <w:rPr>
          <w:szCs w:val="24"/>
        </w:rPr>
        <w:t xml:space="preserve">, </w:t>
      </w:r>
      <w:r w:rsidRPr="00AB53FB">
        <w:rPr>
          <w:szCs w:val="24"/>
        </w:rPr>
        <w:t>Τμήμα Οικονομικών Επιστημών, Αριστοτέλειο Πανεπιστήμιο Θεσσαλονίκης.</w:t>
      </w:r>
    </w:p>
    <w:p w14:paraId="69C23B75" w14:textId="77777777" w:rsidR="002D6E08" w:rsidRPr="00AB53FB" w:rsidRDefault="000C11FE" w:rsidP="000705E8">
      <w:pPr>
        <w:numPr>
          <w:ilvl w:val="0"/>
          <w:numId w:val="16"/>
        </w:numPr>
        <w:spacing w:line="360" w:lineRule="auto"/>
        <w:ind w:right="327"/>
        <w:jc w:val="both"/>
        <w:rPr>
          <w:szCs w:val="24"/>
        </w:rPr>
      </w:pPr>
      <w:r w:rsidRPr="00AB53FB">
        <w:rPr>
          <w:szCs w:val="24"/>
        </w:rPr>
        <w:t>Υπεύθ</w:t>
      </w:r>
      <w:r w:rsidR="00710B0F" w:rsidRPr="00AB53FB">
        <w:rPr>
          <w:szCs w:val="24"/>
        </w:rPr>
        <w:t>υνη του τμήματος για το Πρόγραμμ</w:t>
      </w:r>
      <w:r w:rsidRPr="00AB53FB">
        <w:rPr>
          <w:szCs w:val="24"/>
        </w:rPr>
        <w:t xml:space="preserve">α </w:t>
      </w:r>
      <w:proofErr w:type="spellStart"/>
      <w:r w:rsidRPr="00AB53FB">
        <w:rPr>
          <w:szCs w:val="24"/>
        </w:rPr>
        <w:t>Σωκράτης/Έρασµος</w:t>
      </w:r>
      <w:proofErr w:type="spellEnd"/>
      <w:r w:rsidRPr="00AB53FB">
        <w:rPr>
          <w:szCs w:val="24"/>
        </w:rPr>
        <w:t>, για τα ακαδημαϊκά έτη 2005-2006,</w:t>
      </w:r>
      <w:r w:rsidR="003F256D" w:rsidRPr="00AB53FB">
        <w:rPr>
          <w:szCs w:val="24"/>
        </w:rPr>
        <w:t xml:space="preserve"> </w:t>
      </w:r>
      <w:r w:rsidR="00C344F1" w:rsidRPr="00AB53FB">
        <w:rPr>
          <w:szCs w:val="24"/>
        </w:rPr>
        <w:t xml:space="preserve">2006-2007 και 2007-2008, Τμήμα Οικονομικών Επιστημών, </w:t>
      </w:r>
      <w:r w:rsidR="00526C29" w:rsidRPr="00AB53FB">
        <w:rPr>
          <w:szCs w:val="24"/>
        </w:rPr>
        <w:t>Πανεπιστήμιο</w:t>
      </w:r>
      <w:r w:rsidRPr="00AB53FB">
        <w:rPr>
          <w:szCs w:val="24"/>
        </w:rPr>
        <w:t xml:space="preserve"> Ιωαννίνων.</w:t>
      </w:r>
      <w:r w:rsidR="002D6E08" w:rsidRPr="00AB53FB">
        <w:rPr>
          <w:szCs w:val="24"/>
        </w:rPr>
        <w:t xml:space="preserve"> </w:t>
      </w:r>
    </w:p>
    <w:p w14:paraId="5B6FD769" w14:textId="77777777" w:rsidR="002D6E08" w:rsidRPr="00AB53FB" w:rsidRDefault="00710B0F" w:rsidP="000705E8">
      <w:pPr>
        <w:numPr>
          <w:ilvl w:val="0"/>
          <w:numId w:val="16"/>
        </w:numPr>
        <w:spacing w:line="360" w:lineRule="auto"/>
        <w:ind w:right="327"/>
        <w:jc w:val="both"/>
        <w:rPr>
          <w:szCs w:val="24"/>
        </w:rPr>
      </w:pPr>
      <w:r w:rsidRPr="00AB53FB">
        <w:rPr>
          <w:szCs w:val="24"/>
        </w:rPr>
        <w:t>Συμμετοχή</w:t>
      </w:r>
      <w:r w:rsidR="000C11FE" w:rsidRPr="00AB53FB">
        <w:rPr>
          <w:szCs w:val="24"/>
        </w:rPr>
        <w:t xml:space="preserve"> στην επιτροπή για την </w:t>
      </w:r>
      <w:r w:rsidR="00526C29" w:rsidRPr="00AB53FB">
        <w:rPr>
          <w:szCs w:val="24"/>
        </w:rPr>
        <w:t>αναβάθμιση</w:t>
      </w:r>
      <w:r w:rsidR="00C344F1" w:rsidRPr="00AB53FB">
        <w:rPr>
          <w:szCs w:val="24"/>
        </w:rPr>
        <w:t xml:space="preserve"> του </w:t>
      </w:r>
      <w:r w:rsidRPr="00AB53FB">
        <w:rPr>
          <w:szCs w:val="24"/>
        </w:rPr>
        <w:t>Προγράμματος</w:t>
      </w:r>
      <w:r w:rsidR="00C344F1" w:rsidRPr="00AB53FB">
        <w:rPr>
          <w:szCs w:val="24"/>
        </w:rPr>
        <w:t xml:space="preserve"> Σπουδών, Τμήμα Οικονομικών Επιστημών, Πανεπιστήμιο Ιωαννίνων.</w:t>
      </w:r>
    </w:p>
    <w:p w14:paraId="6CA7C42A" w14:textId="77777777" w:rsidR="002D6E08" w:rsidRPr="00AB53FB" w:rsidRDefault="000C11FE" w:rsidP="000705E8">
      <w:pPr>
        <w:numPr>
          <w:ilvl w:val="0"/>
          <w:numId w:val="16"/>
        </w:numPr>
        <w:spacing w:line="360" w:lineRule="auto"/>
        <w:ind w:right="327"/>
        <w:jc w:val="both"/>
        <w:rPr>
          <w:szCs w:val="24"/>
        </w:rPr>
      </w:pPr>
      <w:r w:rsidRPr="00AB53FB">
        <w:rPr>
          <w:szCs w:val="24"/>
        </w:rPr>
        <w:t>Μέλος της συντονιστικής επιτροπής του Μεταπτυχιακού Προγράμματος Σπουδών στην Οικονομική Θεωρία και Πολιτική του</w:t>
      </w:r>
      <w:r w:rsidR="00C24956" w:rsidRPr="00AB53FB">
        <w:rPr>
          <w:szCs w:val="24"/>
        </w:rPr>
        <w:t xml:space="preserve"> Τμήματος Οικονομικών Επιστημών, Πανεπιστήμιο Ιωαννίνων.</w:t>
      </w:r>
    </w:p>
    <w:p w14:paraId="7B1D641C" w14:textId="77777777" w:rsidR="002D6E08" w:rsidRPr="00AB53FB" w:rsidRDefault="000C11FE" w:rsidP="000705E8">
      <w:pPr>
        <w:numPr>
          <w:ilvl w:val="0"/>
          <w:numId w:val="16"/>
        </w:numPr>
        <w:spacing w:line="360" w:lineRule="auto"/>
        <w:ind w:right="327"/>
        <w:jc w:val="both"/>
        <w:rPr>
          <w:szCs w:val="24"/>
        </w:rPr>
      </w:pPr>
      <w:r w:rsidRPr="00AB53FB">
        <w:rPr>
          <w:szCs w:val="24"/>
        </w:rPr>
        <w:t xml:space="preserve">Μέλος επιτροπής για την παραλαβή </w:t>
      </w:r>
      <w:r w:rsidR="00710B0F" w:rsidRPr="00AB53FB">
        <w:rPr>
          <w:szCs w:val="24"/>
        </w:rPr>
        <w:t>αγοραζόμενων</w:t>
      </w:r>
      <w:r w:rsidRPr="00AB53FB">
        <w:rPr>
          <w:szCs w:val="24"/>
        </w:rPr>
        <w:t xml:space="preserve"> ειδών </w:t>
      </w:r>
      <w:r w:rsidR="00710B0F" w:rsidRPr="00AB53FB">
        <w:rPr>
          <w:szCs w:val="24"/>
        </w:rPr>
        <w:t>Πανεπιστήμιο</w:t>
      </w:r>
      <w:r w:rsidRPr="00AB53FB">
        <w:rPr>
          <w:szCs w:val="24"/>
        </w:rPr>
        <w:t xml:space="preserve"> Ιωαννίνων.</w:t>
      </w:r>
    </w:p>
    <w:p w14:paraId="319672E5" w14:textId="77777777" w:rsidR="009321F3" w:rsidRPr="00AB53FB" w:rsidRDefault="00D52789" w:rsidP="000705E8">
      <w:pPr>
        <w:numPr>
          <w:ilvl w:val="0"/>
          <w:numId w:val="16"/>
        </w:numPr>
        <w:spacing w:line="360" w:lineRule="auto"/>
        <w:ind w:right="327"/>
        <w:jc w:val="both"/>
        <w:rPr>
          <w:szCs w:val="24"/>
        </w:rPr>
      </w:pPr>
      <w:r w:rsidRPr="00AB53FB">
        <w:rPr>
          <w:szCs w:val="24"/>
          <w:lang w:val="en-US"/>
        </w:rPr>
        <w:t>M</w:t>
      </w:r>
      <w:r w:rsidR="000C11FE" w:rsidRPr="00AB53FB">
        <w:rPr>
          <w:szCs w:val="24"/>
        </w:rPr>
        <w:t xml:space="preserve">έλος επιτροπής για τον </w:t>
      </w:r>
      <w:r w:rsidR="00526C29" w:rsidRPr="00AB53FB">
        <w:rPr>
          <w:szCs w:val="24"/>
        </w:rPr>
        <w:t>προσδιορισμό</w:t>
      </w:r>
      <w:r w:rsidR="000C11FE" w:rsidRPr="00AB53FB">
        <w:rPr>
          <w:szCs w:val="24"/>
        </w:rPr>
        <w:t xml:space="preserve"> συναφών ΑΕΙ για τις μετεγγραφές φοιτητών</w:t>
      </w:r>
      <w:r w:rsidR="001E68F5" w:rsidRPr="00AB53FB">
        <w:rPr>
          <w:szCs w:val="24"/>
        </w:rPr>
        <w:t>, του Τμήματος Οικονομικών Επιστημών, Πανεπιστήμιο Ιωαννίνων</w:t>
      </w:r>
      <w:r w:rsidR="000C11FE" w:rsidRPr="00AB53FB">
        <w:rPr>
          <w:szCs w:val="24"/>
        </w:rPr>
        <w:t>.</w:t>
      </w:r>
    </w:p>
    <w:p w14:paraId="73C2843E" w14:textId="77777777" w:rsidR="000C11FE" w:rsidRPr="00AB53FB" w:rsidRDefault="000C11FE" w:rsidP="000705E8">
      <w:pPr>
        <w:numPr>
          <w:ilvl w:val="0"/>
          <w:numId w:val="16"/>
        </w:numPr>
        <w:spacing w:line="360" w:lineRule="auto"/>
        <w:ind w:right="327"/>
        <w:jc w:val="both"/>
        <w:rPr>
          <w:szCs w:val="24"/>
        </w:rPr>
      </w:pPr>
      <w:r w:rsidRPr="00AB53FB">
        <w:rPr>
          <w:szCs w:val="24"/>
        </w:rPr>
        <w:t>Εξετάστρια</w:t>
      </w:r>
      <w:r w:rsidR="002D6E08" w:rsidRPr="00AB53FB">
        <w:rPr>
          <w:szCs w:val="24"/>
        </w:rPr>
        <w:t xml:space="preserve"> στις κ</w:t>
      </w:r>
      <w:r w:rsidRPr="00AB53FB">
        <w:rPr>
          <w:szCs w:val="24"/>
        </w:rPr>
        <w:t>ατατακτήριες εξετάσεις, εισαγωγής στο Προπτυχιακό Πρόγραμμα  Σπουδών από ΤΕΙ και άλλες Σχολές</w:t>
      </w:r>
      <w:r w:rsidR="00224B57" w:rsidRPr="00AB53FB">
        <w:rPr>
          <w:szCs w:val="24"/>
        </w:rPr>
        <w:t xml:space="preserve"> του Τμήματος Οικονομικών Επιστημών, Πανεπιστήμιο Ιωαννίνων.</w:t>
      </w:r>
    </w:p>
    <w:p w14:paraId="0858428D" w14:textId="77777777" w:rsidR="000C11FE" w:rsidRPr="00AB53FB" w:rsidRDefault="000C11FE" w:rsidP="00A30A59">
      <w:pPr>
        <w:ind w:right="327"/>
        <w:rPr>
          <w:szCs w:val="24"/>
        </w:rPr>
      </w:pPr>
    </w:p>
    <w:p w14:paraId="6E63204E" w14:textId="77777777" w:rsidR="000C11FE" w:rsidRPr="00863DD2" w:rsidRDefault="000C11FE" w:rsidP="00A30A59">
      <w:pPr>
        <w:pStyle w:val="NormalWeb"/>
        <w:ind w:right="327"/>
        <w:rPr>
          <w:rFonts w:ascii="Times New Roman" w:hAnsi="Times New Roman" w:cs="Times New Roman"/>
          <w:b/>
          <w:lang w:val="el-GR"/>
        </w:rPr>
      </w:pPr>
      <w:r w:rsidRPr="00863DD2">
        <w:rPr>
          <w:rFonts w:ascii="Times New Roman" w:hAnsi="Times New Roman" w:cs="Times New Roman"/>
          <w:b/>
          <w:lang w:val="el-GR"/>
        </w:rPr>
        <w:t>ΑΛΛΕΣ ΔΡΑΣΤΗΡΙΟΤΗΤΕΣ</w:t>
      </w:r>
    </w:p>
    <w:p w14:paraId="6DB2FDB3" w14:textId="0B567E6E" w:rsidR="004C1133" w:rsidRPr="00AB53FB" w:rsidRDefault="00B12840" w:rsidP="00DB284F">
      <w:pPr>
        <w:pStyle w:val="NormalWeb"/>
        <w:spacing w:line="360" w:lineRule="auto"/>
        <w:ind w:right="327"/>
        <w:jc w:val="both"/>
        <w:rPr>
          <w:rFonts w:ascii="Times New Roman" w:hAnsi="Times New Roman" w:cs="Times New Roman"/>
          <w:lang w:val="en-US"/>
        </w:rPr>
      </w:pPr>
      <w:r w:rsidRPr="00AB53FB">
        <w:rPr>
          <w:rFonts w:ascii="Times New Roman" w:hAnsi="Times New Roman" w:cs="Times New Roman"/>
          <w:lang w:val="el-GR"/>
        </w:rPr>
        <w:t>Πτυχι</w:t>
      </w:r>
      <w:r w:rsidR="000C11FE" w:rsidRPr="00AB53FB">
        <w:rPr>
          <w:rFonts w:ascii="Times New Roman" w:hAnsi="Times New Roman" w:cs="Times New Roman"/>
          <w:lang w:val="el-GR"/>
        </w:rPr>
        <w:t>ο</w:t>
      </w:r>
      <w:r w:rsidRPr="00AB53FB">
        <w:rPr>
          <w:rFonts w:ascii="Times New Roman" w:hAnsi="Times New Roman" w:cs="Times New Roman"/>
          <w:lang w:val="el-GR"/>
        </w:rPr>
        <w:t>ύχος</w:t>
      </w:r>
      <w:r w:rsidR="000C11FE" w:rsidRPr="00AB53FB">
        <w:rPr>
          <w:rFonts w:ascii="Times New Roman" w:hAnsi="Times New Roman" w:cs="Times New Roman"/>
          <w:lang w:val="el-GR"/>
        </w:rPr>
        <w:t xml:space="preserve"> στο Φλάουτο. </w:t>
      </w:r>
      <w:r w:rsidR="000C11FE" w:rsidRPr="00AB53FB">
        <w:rPr>
          <w:rFonts w:ascii="Times New Roman" w:hAnsi="Times New Roman" w:cs="Times New Roman"/>
          <w:i/>
        </w:rPr>
        <w:t>Guildhall School of Drama and Music</w:t>
      </w:r>
      <w:r w:rsidR="000C11FE" w:rsidRPr="00AB53FB">
        <w:rPr>
          <w:rFonts w:ascii="Times New Roman" w:hAnsi="Times New Roman" w:cs="Times New Roman"/>
        </w:rPr>
        <w:t>, London</w:t>
      </w:r>
      <w:r w:rsidR="00D44758" w:rsidRPr="00AB53FB">
        <w:rPr>
          <w:rFonts w:ascii="Times New Roman" w:hAnsi="Times New Roman" w:cs="Times New Roman"/>
          <w:lang w:val="en-US"/>
        </w:rPr>
        <w:t xml:space="preserve">, </w:t>
      </w:r>
      <w:proofErr w:type="spellStart"/>
      <w:r w:rsidR="00D44758" w:rsidRPr="00AB53FB">
        <w:rPr>
          <w:rFonts w:ascii="Times New Roman" w:hAnsi="Times New Roman" w:cs="Times New Roman"/>
          <w:lang w:val="en-US"/>
        </w:rPr>
        <w:t>UK.</w:t>
      </w:r>
      <w:proofErr w:type="spellEnd"/>
    </w:p>
    <w:sectPr w:rsidR="004C1133" w:rsidRPr="00AB53FB" w:rsidSect="00FF46EE">
      <w:footerReference w:type="even" r:id="rId13"/>
      <w:footerReference w:type="default" r:id="rId14"/>
      <w:pgSz w:w="11906" w:h="16838"/>
      <w:pgMar w:top="1276" w:right="1274" w:bottom="1418"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74767" w14:textId="77777777" w:rsidR="00AB2C05" w:rsidRDefault="00AB2C05">
      <w:r>
        <w:separator/>
      </w:r>
    </w:p>
  </w:endnote>
  <w:endnote w:type="continuationSeparator" w:id="0">
    <w:p w14:paraId="37509A3D" w14:textId="77777777" w:rsidR="00AB2C05" w:rsidRDefault="00AB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j-ea">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3DCC" w14:textId="77777777" w:rsidR="00AB2C05" w:rsidRDefault="00AB2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C26598" w14:textId="77777777" w:rsidR="00AB2C05" w:rsidRDefault="00AB2C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7BC5" w14:textId="77777777" w:rsidR="00AB2C05" w:rsidRPr="008453F8" w:rsidRDefault="00AB2C05" w:rsidP="008453F8">
    <w:pPr>
      <w:pStyle w:val="Footer"/>
      <w:framePr w:wrap="around" w:vAnchor="text" w:hAnchor="page" w:x="6098" w:y="-19"/>
      <w:rPr>
        <w:rStyle w:val="PageNumber"/>
        <w:rFonts w:ascii="Times New Roman" w:hAnsi="Times New Roman"/>
        <w:sz w:val="22"/>
        <w:szCs w:val="22"/>
      </w:rPr>
    </w:pPr>
    <w:r w:rsidRPr="008453F8">
      <w:rPr>
        <w:rStyle w:val="PageNumber"/>
        <w:rFonts w:ascii="Times New Roman" w:hAnsi="Times New Roman"/>
        <w:sz w:val="22"/>
        <w:szCs w:val="22"/>
      </w:rPr>
      <w:t>-</w:t>
    </w:r>
    <w:r w:rsidRPr="008453F8">
      <w:rPr>
        <w:rStyle w:val="PageNumber"/>
        <w:rFonts w:ascii="Times New Roman" w:hAnsi="Times New Roman"/>
        <w:sz w:val="22"/>
        <w:szCs w:val="22"/>
      </w:rPr>
      <w:fldChar w:fldCharType="begin"/>
    </w:r>
    <w:r w:rsidRPr="008453F8">
      <w:rPr>
        <w:rStyle w:val="PageNumber"/>
        <w:rFonts w:ascii="Times New Roman" w:hAnsi="Times New Roman"/>
        <w:sz w:val="22"/>
        <w:szCs w:val="22"/>
      </w:rPr>
      <w:instrText xml:space="preserve">PAGE  </w:instrText>
    </w:r>
    <w:r w:rsidRPr="008453F8">
      <w:rPr>
        <w:rStyle w:val="PageNumber"/>
        <w:rFonts w:ascii="Times New Roman" w:hAnsi="Times New Roman"/>
        <w:sz w:val="22"/>
        <w:szCs w:val="22"/>
      </w:rPr>
      <w:fldChar w:fldCharType="separate"/>
    </w:r>
    <w:r w:rsidR="003020F1">
      <w:rPr>
        <w:rStyle w:val="PageNumber"/>
        <w:rFonts w:ascii="Times New Roman" w:hAnsi="Times New Roman"/>
        <w:noProof/>
        <w:sz w:val="22"/>
        <w:szCs w:val="22"/>
      </w:rPr>
      <w:t>1</w:t>
    </w:r>
    <w:r w:rsidRPr="008453F8">
      <w:rPr>
        <w:rStyle w:val="PageNumber"/>
        <w:rFonts w:ascii="Times New Roman" w:hAnsi="Times New Roman"/>
        <w:sz w:val="22"/>
        <w:szCs w:val="22"/>
      </w:rPr>
      <w:fldChar w:fldCharType="end"/>
    </w:r>
    <w:r w:rsidRPr="008453F8">
      <w:rPr>
        <w:rStyle w:val="PageNumber"/>
        <w:rFonts w:ascii="Times New Roman" w:hAnsi="Times New Roman"/>
        <w:sz w:val="22"/>
        <w:szCs w:val="22"/>
      </w:rPr>
      <w:t>-</w:t>
    </w:r>
  </w:p>
  <w:p w14:paraId="1D3AFC33" w14:textId="77777777" w:rsidR="00AB2C05" w:rsidRDefault="00AB2C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B9C04" w14:textId="77777777" w:rsidR="00AB2C05" w:rsidRDefault="00AB2C05">
      <w:r>
        <w:separator/>
      </w:r>
    </w:p>
  </w:footnote>
  <w:footnote w:type="continuationSeparator" w:id="0">
    <w:p w14:paraId="15F4E916" w14:textId="77777777" w:rsidR="00AB2C05" w:rsidRDefault="00AB2C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B34"/>
    <w:multiLevelType w:val="hybridMultilevel"/>
    <w:tmpl w:val="BB10C41A"/>
    <w:lvl w:ilvl="0" w:tplc="9D880F94">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27B0C"/>
    <w:multiLevelType w:val="hybridMultilevel"/>
    <w:tmpl w:val="E9029722"/>
    <w:lvl w:ilvl="0" w:tplc="6CECF388">
      <w:start w:val="1"/>
      <w:numFmt w:val="decimal"/>
      <w:lvlText w:val="%1."/>
      <w:lvlJc w:val="left"/>
      <w:pPr>
        <w:ind w:left="2368" w:hanging="360"/>
      </w:pPr>
      <w:rPr>
        <w:sz w:val="24"/>
        <w:szCs w:val="24"/>
      </w:rPr>
    </w:lvl>
    <w:lvl w:ilvl="1" w:tplc="04090019">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2">
    <w:nsid w:val="04556E29"/>
    <w:multiLevelType w:val="hybridMultilevel"/>
    <w:tmpl w:val="C40A2D6C"/>
    <w:lvl w:ilvl="0" w:tplc="FE66439A">
      <w:start w:val="1"/>
      <w:numFmt w:val="decimal"/>
      <w:lvlText w:val="%1."/>
      <w:lvlJc w:val="left"/>
      <w:pPr>
        <w:tabs>
          <w:tab w:val="num" w:pos="720"/>
        </w:tabs>
        <w:ind w:left="720" w:hanging="360"/>
      </w:pPr>
      <w:rPr>
        <w:rFonts w:ascii="Times New Roman" w:eastAsia="Times New Roman" w:hAnsi="Times New Roman" w:cs="Times New Roman"/>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8756A1"/>
    <w:multiLevelType w:val="hybridMultilevel"/>
    <w:tmpl w:val="41BC2E80"/>
    <w:lvl w:ilvl="0" w:tplc="E1B6C084">
      <w:start w:val="1"/>
      <w:numFmt w:val="decimal"/>
      <w:lvlText w:val="%1."/>
      <w:lvlJc w:val="left"/>
      <w:pPr>
        <w:tabs>
          <w:tab w:val="num" w:pos="1005"/>
        </w:tabs>
        <w:ind w:left="1005" w:hanging="64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9B51318"/>
    <w:multiLevelType w:val="hybridMultilevel"/>
    <w:tmpl w:val="A52AE6D0"/>
    <w:lvl w:ilvl="0" w:tplc="FE66439A">
      <w:start w:val="1"/>
      <w:numFmt w:val="decimal"/>
      <w:lvlText w:val="%1."/>
      <w:lvlJc w:val="left"/>
      <w:pPr>
        <w:tabs>
          <w:tab w:val="num" w:pos="720"/>
        </w:tabs>
        <w:ind w:left="720" w:hanging="360"/>
      </w:pPr>
      <w:rPr>
        <w:rFonts w:ascii="Times New Roman" w:eastAsia="Times New Roman" w:hAnsi="Times New Roman"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CD5053A"/>
    <w:multiLevelType w:val="hybridMultilevel"/>
    <w:tmpl w:val="50043978"/>
    <w:lvl w:ilvl="0" w:tplc="098CC0A8">
      <w:start w:val="1"/>
      <w:numFmt w:val="decimal"/>
      <w:lvlText w:val="%1."/>
      <w:lvlJc w:val="left"/>
      <w:pPr>
        <w:tabs>
          <w:tab w:val="num" w:pos="786"/>
        </w:tabs>
        <w:ind w:left="786" w:hanging="360"/>
      </w:pPr>
      <w:rPr>
        <w:rFonts w:ascii="Times New Roman" w:eastAsia="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E934E26"/>
    <w:multiLevelType w:val="hybridMultilevel"/>
    <w:tmpl w:val="88021DA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5B446D1"/>
    <w:multiLevelType w:val="hybridMultilevel"/>
    <w:tmpl w:val="35EAB400"/>
    <w:lvl w:ilvl="0" w:tplc="0DE8D90C">
      <w:start w:val="1"/>
      <w:numFmt w:val="decimal"/>
      <w:lvlText w:val="%1."/>
      <w:lvlJc w:val="lef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7294085"/>
    <w:multiLevelType w:val="hybridMultilevel"/>
    <w:tmpl w:val="31CCA854"/>
    <w:lvl w:ilvl="0" w:tplc="04080001">
      <w:start w:val="1"/>
      <w:numFmt w:val="bullet"/>
      <w:lvlText w:val=""/>
      <w:lvlJc w:val="left"/>
      <w:pPr>
        <w:tabs>
          <w:tab w:val="num" w:pos="720"/>
        </w:tabs>
        <w:ind w:left="720" w:hanging="360"/>
      </w:pPr>
      <w:rPr>
        <w:rFonts w:ascii="Symbol" w:hAnsi="Symbol" w:hint="default"/>
      </w:rPr>
    </w:lvl>
    <w:lvl w:ilvl="1" w:tplc="171A8852">
      <w:start w:val="1"/>
      <w:numFmt w:val="decimal"/>
      <w:lvlText w:val="%2."/>
      <w:lvlJc w:val="left"/>
      <w:pPr>
        <w:tabs>
          <w:tab w:val="num" w:pos="1440"/>
        </w:tabs>
        <w:ind w:left="1440" w:hanging="360"/>
      </w:pPr>
      <w:rPr>
        <w:rFonts w:hint="default"/>
        <w:i w:val="0"/>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7B530C8"/>
    <w:multiLevelType w:val="hybridMultilevel"/>
    <w:tmpl w:val="50D6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83E43"/>
    <w:multiLevelType w:val="hybridMultilevel"/>
    <w:tmpl w:val="DC1013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F0B1B"/>
    <w:multiLevelType w:val="hybridMultilevel"/>
    <w:tmpl w:val="626C2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FD30D64"/>
    <w:multiLevelType w:val="hybridMultilevel"/>
    <w:tmpl w:val="5564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05796"/>
    <w:multiLevelType w:val="hybridMultilevel"/>
    <w:tmpl w:val="F13E680C"/>
    <w:lvl w:ilvl="0" w:tplc="BA5C0B88">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8F333A3"/>
    <w:multiLevelType w:val="multilevel"/>
    <w:tmpl w:val="613A5D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EE42EA7"/>
    <w:multiLevelType w:val="hybridMultilevel"/>
    <w:tmpl w:val="16287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F42A9"/>
    <w:multiLevelType w:val="hybridMultilevel"/>
    <w:tmpl w:val="ED0A2A82"/>
    <w:lvl w:ilvl="0" w:tplc="364C781E">
      <w:start w:val="1"/>
      <w:numFmt w:val="decimal"/>
      <w:lvlText w:val="%1."/>
      <w:lvlJc w:val="left"/>
      <w:pPr>
        <w:tabs>
          <w:tab w:val="num" w:pos="720"/>
        </w:tabs>
        <w:ind w:left="720" w:hanging="360"/>
      </w:pPr>
      <w:rPr>
        <w:b w:val="0"/>
      </w:rPr>
    </w:lvl>
    <w:lvl w:ilvl="1" w:tplc="63E26F70">
      <w:start w:val="1"/>
      <w:numFmt w:val="decimal"/>
      <w:lvlText w:val="%2."/>
      <w:lvlJc w:val="left"/>
      <w:pPr>
        <w:tabs>
          <w:tab w:val="num" w:pos="1440"/>
        </w:tabs>
        <w:ind w:left="1440" w:hanging="360"/>
      </w:pPr>
      <w:rPr>
        <w:rFonts w:hint="default"/>
        <w:i w:val="0"/>
      </w:rPr>
    </w:lvl>
    <w:lvl w:ilvl="2" w:tplc="04080001">
      <w:start w:val="1"/>
      <w:numFmt w:val="bullet"/>
      <w:lvlText w:val=""/>
      <w:lvlJc w:val="left"/>
      <w:pPr>
        <w:tabs>
          <w:tab w:val="num" w:pos="2340"/>
        </w:tabs>
        <w:ind w:left="2340" w:hanging="360"/>
      </w:pPr>
      <w:rPr>
        <w:rFonts w:ascii="Symbol" w:hAnsi="Symbol" w:hint="default"/>
      </w:rPr>
    </w:lvl>
    <w:lvl w:ilvl="3" w:tplc="32E4D64E">
      <w:start w:val="1"/>
      <w:numFmt w:val="decimal"/>
      <w:lvlText w:val="%4"/>
      <w:lvlJc w:val="left"/>
      <w:pPr>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0B1322B"/>
    <w:multiLevelType w:val="hybridMultilevel"/>
    <w:tmpl w:val="D50E08A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3DF2738"/>
    <w:multiLevelType w:val="hybridMultilevel"/>
    <w:tmpl w:val="185850FA"/>
    <w:lvl w:ilvl="0" w:tplc="F99090FC">
      <w:start w:val="1"/>
      <w:numFmt w:val="decimal"/>
      <w:lvlText w:val="%1."/>
      <w:lvlJc w:val="left"/>
      <w:pPr>
        <w:tabs>
          <w:tab w:val="num" w:pos="930"/>
        </w:tabs>
        <w:ind w:left="930" w:hanging="570"/>
      </w:pPr>
      <w:rPr>
        <w:rFonts w:hint="default"/>
        <w:i w:val="0"/>
      </w:rPr>
    </w:lvl>
    <w:lvl w:ilvl="1" w:tplc="78A82664" w:tentative="1">
      <w:start w:val="1"/>
      <w:numFmt w:val="lowerLetter"/>
      <w:lvlText w:val="%2."/>
      <w:lvlJc w:val="left"/>
      <w:pPr>
        <w:tabs>
          <w:tab w:val="num" w:pos="1440"/>
        </w:tabs>
        <w:ind w:left="1440" w:hanging="360"/>
      </w:pPr>
    </w:lvl>
    <w:lvl w:ilvl="2" w:tplc="196E0774" w:tentative="1">
      <w:start w:val="1"/>
      <w:numFmt w:val="lowerRoman"/>
      <w:lvlText w:val="%3."/>
      <w:lvlJc w:val="right"/>
      <w:pPr>
        <w:tabs>
          <w:tab w:val="num" w:pos="2160"/>
        </w:tabs>
        <w:ind w:left="2160" w:hanging="180"/>
      </w:pPr>
    </w:lvl>
    <w:lvl w:ilvl="3" w:tplc="5B30C912" w:tentative="1">
      <w:start w:val="1"/>
      <w:numFmt w:val="decimal"/>
      <w:lvlText w:val="%4."/>
      <w:lvlJc w:val="left"/>
      <w:pPr>
        <w:tabs>
          <w:tab w:val="num" w:pos="2880"/>
        </w:tabs>
        <w:ind w:left="2880" w:hanging="360"/>
      </w:pPr>
    </w:lvl>
    <w:lvl w:ilvl="4" w:tplc="595466B8" w:tentative="1">
      <w:start w:val="1"/>
      <w:numFmt w:val="lowerLetter"/>
      <w:lvlText w:val="%5."/>
      <w:lvlJc w:val="left"/>
      <w:pPr>
        <w:tabs>
          <w:tab w:val="num" w:pos="3600"/>
        </w:tabs>
        <w:ind w:left="3600" w:hanging="360"/>
      </w:pPr>
    </w:lvl>
    <w:lvl w:ilvl="5" w:tplc="32265F34" w:tentative="1">
      <w:start w:val="1"/>
      <w:numFmt w:val="lowerRoman"/>
      <w:lvlText w:val="%6."/>
      <w:lvlJc w:val="right"/>
      <w:pPr>
        <w:tabs>
          <w:tab w:val="num" w:pos="4320"/>
        </w:tabs>
        <w:ind w:left="4320" w:hanging="180"/>
      </w:pPr>
    </w:lvl>
    <w:lvl w:ilvl="6" w:tplc="B2609EC8" w:tentative="1">
      <w:start w:val="1"/>
      <w:numFmt w:val="decimal"/>
      <w:lvlText w:val="%7."/>
      <w:lvlJc w:val="left"/>
      <w:pPr>
        <w:tabs>
          <w:tab w:val="num" w:pos="5040"/>
        </w:tabs>
        <w:ind w:left="5040" w:hanging="360"/>
      </w:pPr>
    </w:lvl>
    <w:lvl w:ilvl="7" w:tplc="E656F2A6" w:tentative="1">
      <w:start w:val="1"/>
      <w:numFmt w:val="lowerLetter"/>
      <w:lvlText w:val="%8."/>
      <w:lvlJc w:val="left"/>
      <w:pPr>
        <w:tabs>
          <w:tab w:val="num" w:pos="5760"/>
        </w:tabs>
        <w:ind w:left="5760" w:hanging="360"/>
      </w:pPr>
    </w:lvl>
    <w:lvl w:ilvl="8" w:tplc="79484D82" w:tentative="1">
      <w:start w:val="1"/>
      <w:numFmt w:val="lowerRoman"/>
      <w:lvlText w:val="%9."/>
      <w:lvlJc w:val="right"/>
      <w:pPr>
        <w:tabs>
          <w:tab w:val="num" w:pos="6480"/>
        </w:tabs>
        <w:ind w:left="6480" w:hanging="180"/>
      </w:pPr>
    </w:lvl>
  </w:abstractNum>
  <w:abstractNum w:abstractNumId="19">
    <w:nsid w:val="36AC332F"/>
    <w:multiLevelType w:val="hybridMultilevel"/>
    <w:tmpl w:val="7B1432E0"/>
    <w:lvl w:ilvl="0" w:tplc="2278B0CE">
      <w:start w:val="1"/>
      <w:numFmt w:val="decimal"/>
      <w:lvlText w:val="%1."/>
      <w:lvlJc w:val="left"/>
      <w:pPr>
        <w:tabs>
          <w:tab w:val="num" w:pos="720"/>
        </w:tabs>
        <w:ind w:left="720" w:hanging="360"/>
      </w:pPr>
      <w:rPr>
        <w:rFonts w:ascii="Times New Roman" w:hAnsi="Times New Roman" w:cs="Times New Roman" w:hint="default"/>
        <w:b w:val="0"/>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938613E"/>
    <w:multiLevelType w:val="hybridMultilevel"/>
    <w:tmpl w:val="8DE65344"/>
    <w:lvl w:ilvl="0" w:tplc="04080001">
      <w:start w:val="1"/>
      <w:numFmt w:val="bullet"/>
      <w:lvlText w:val=""/>
      <w:lvlJc w:val="left"/>
      <w:pPr>
        <w:ind w:left="720" w:hanging="360"/>
      </w:pPr>
      <w:rPr>
        <w:rFonts w:ascii="Symbol" w:hAnsi="Symbol" w:hint="default"/>
        <w:b/>
        <w:sz w:val="24"/>
        <w:szCs w:val="24"/>
      </w:rPr>
    </w:lvl>
    <w:lvl w:ilvl="1" w:tplc="E99CC2D8">
      <w:start w:val="1"/>
      <w:numFmt w:val="decimal"/>
      <w:lvlText w:val="%2."/>
      <w:lvlJc w:val="left"/>
      <w:pPr>
        <w:ind w:left="1440" w:hanging="360"/>
      </w:pPr>
      <w:rPr>
        <w:rFonts w:ascii="Times New Roman" w:eastAsia="Times New Roman" w:hAnsi="Times New Roman" w:cs="Times New Roman"/>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986114E"/>
    <w:multiLevelType w:val="hybridMultilevel"/>
    <w:tmpl w:val="2318930A"/>
    <w:lvl w:ilvl="0" w:tplc="77B4D288">
      <w:start w:val="1"/>
      <w:numFmt w:val="bullet"/>
      <w:lvlText w:val=""/>
      <w:lvlJc w:val="left"/>
      <w:pPr>
        <w:tabs>
          <w:tab w:val="num" w:pos="720"/>
        </w:tabs>
        <w:ind w:left="720" w:hanging="360"/>
      </w:pPr>
      <w:rPr>
        <w:rFonts w:ascii="Wingdings" w:hAnsi="Wingdings" w:hint="default"/>
      </w:rPr>
    </w:lvl>
    <w:lvl w:ilvl="1" w:tplc="54B4E890" w:tentative="1">
      <w:start w:val="1"/>
      <w:numFmt w:val="bullet"/>
      <w:lvlText w:val="o"/>
      <w:lvlJc w:val="left"/>
      <w:pPr>
        <w:tabs>
          <w:tab w:val="num" w:pos="1440"/>
        </w:tabs>
        <w:ind w:left="1440" w:hanging="360"/>
      </w:pPr>
      <w:rPr>
        <w:rFonts w:ascii="Courier New" w:hAnsi="Courier New" w:hint="default"/>
      </w:rPr>
    </w:lvl>
    <w:lvl w:ilvl="2" w:tplc="5E985A02" w:tentative="1">
      <w:start w:val="1"/>
      <w:numFmt w:val="bullet"/>
      <w:lvlText w:val=""/>
      <w:lvlJc w:val="left"/>
      <w:pPr>
        <w:tabs>
          <w:tab w:val="num" w:pos="2160"/>
        </w:tabs>
        <w:ind w:left="2160" w:hanging="360"/>
      </w:pPr>
      <w:rPr>
        <w:rFonts w:ascii="Wingdings" w:hAnsi="Wingdings" w:hint="default"/>
      </w:rPr>
    </w:lvl>
    <w:lvl w:ilvl="3" w:tplc="9AB0EFEC" w:tentative="1">
      <w:start w:val="1"/>
      <w:numFmt w:val="bullet"/>
      <w:lvlText w:val=""/>
      <w:lvlJc w:val="left"/>
      <w:pPr>
        <w:tabs>
          <w:tab w:val="num" w:pos="2880"/>
        </w:tabs>
        <w:ind w:left="2880" w:hanging="360"/>
      </w:pPr>
      <w:rPr>
        <w:rFonts w:ascii="Symbol" w:hAnsi="Symbol" w:hint="default"/>
      </w:rPr>
    </w:lvl>
    <w:lvl w:ilvl="4" w:tplc="D03C31C2" w:tentative="1">
      <w:start w:val="1"/>
      <w:numFmt w:val="bullet"/>
      <w:lvlText w:val="o"/>
      <w:lvlJc w:val="left"/>
      <w:pPr>
        <w:tabs>
          <w:tab w:val="num" w:pos="3600"/>
        </w:tabs>
        <w:ind w:left="3600" w:hanging="360"/>
      </w:pPr>
      <w:rPr>
        <w:rFonts w:ascii="Courier New" w:hAnsi="Courier New" w:hint="default"/>
      </w:rPr>
    </w:lvl>
    <w:lvl w:ilvl="5" w:tplc="6B02C154" w:tentative="1">
      <w:start w:val="1"/>
      <w:numFmt w:val="bullet"/>
      <w:lvlText w:val=""/>
      <w:lvlJc w:val="left"/>
      <w:pPr>
        <w:tabs>
          <w:tab w:val="num" w:pos="4320"/>
        </w:tabs>
        <w:ind w:left="4320" w:hanging="360"/>
      </w:pPr>
      <w:rPr>
        <w:rFonts w:ascii="Wingdings" w:hAnsi="Wingdings" w:hint="default"/>
      </w:rPr>
    </w:lvl>
    <w:lvl w:ilvl="6" w:tplc="29588D3C" w:tentative="1">
      <w:start w:val="1"/>
      <w:numFmt w:val="bullet"/>
      <w:lvlText w:val=""/>
      <w:lvlJc w:val="left"/>
      <w:pPr>
        <w:tabs>
          <w:tab w:val="num" w:pos="5040"/>
        </w:tabs>
        <w:ind w:left="5040" w:hanging="360"/>
      </w:pPr>
      <w:rPr>
        <w:rFonts w:ascii="Symbol" w:hAnsi="Symbol" w:hint="default"/>
      </w:rPr>
    </w:lvl>
    <w:lvl w:ilvl="7" w:tplc="BDE0D708" w:tentative="1">
      <w:start w:val="1"/>
      <w:numFmt w:val="bullet"/>
      <w:lvlText w:val="o"/>
      <w:lvlJc w:val="left"/>
      <w:pPr>
        <w:tabs>
          <w:tab w:val="num" w:pos="5760"/>
        </w:tabs>
        <w:ind w:left="5760" w:hanging="360"/>
      </w:pPr>
      <w:rPr>
        <w:rFonts w:ascii="Courier New" w:hAnsi="Courier New" w:hint="default"/>
      </w:rPr>
    </w:lvl>
    <w:lvl w:ilvl="8" w:tplc="CFE654E2" w:tentative="1">
      <w:start w:val="1"/>
      <w:numFmt w:val="bullet"/>
      <w:lvlText w:val=""/>
      <w:lvlJc w:val="left"/>
      <w:pPr>
        <w:tabs>
          <w:tab w:val="num" w:pos="6480"/>
        </w:tabs>
        <w:ind w:left="6480" w:hanging="360"/>
      </w:pPr>
      <w:rPr>
        <w:rFonts w:ascii="Wingdings" w:hAnsi="Wingdings" w:hint="default"/>
      </w:rPr>
    </w:lvl>
  </w:abstractNum>
  <w:abstractNum w:abstractNumId="22">
    <w:nsid w:val="39941AE9"/>
    <w:multiLevelType w:val="hybridMultilevel"/>
    <w:tmpl w:val="2FD8D3AA"/>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3">
    <w:nsid w:val="39FE71DA"/>
    <w:multiLevelType w:val="hybridMultilevel"/>
    <w:tmpl w:val="EC08724C"/>
    <w:lvl w:ilvl="0" w:tplc="04080001">
      <w:start w:val="1"/>
      <w:numFmt w:val="bullet"/>
      <w:lvlText w:val=""/>
      <w:lvlJc w:val="left"/>
      <w:pPr>
        <w:tabs>
          <w:tab w:val="num" w:pos="1080"/>
        </w:tabs>
        <w:ind w:left="1080" w:hanging="360"/>
      </w:pPr>
      <w:rPr>
        <w:rFonts w:ascii="Symbol" w:hAnsi="Symbol" w:hint="default"/>
      </w:rPr>
    </w:lvl>
    <w:lvl w:ilvl="1" w:tplc="A800B052">
      <w:start w:val="1"/>
      <w:numFmt w:val="decimal"/>
      <w:lvlText w:val="%2."/>
      <w:lvlJc w:val="left"/>
      <w:pPr>
        <w:tabs>
          <w:tab w:val="num" w:pos="360"/>
        </w:tabs>
        <w:ind w:left="360" w:hanging="360"/>
      </w:pPr>
      <w:rPr>
        <w:rFonts w:hint="default"/>
        <w:i w:val="0"/>
      </w:rPr>
    </w:lvl>
    <w:lvl w:ilvl="2" w:tplc="FFFFFFFF">
      <w:start w:val="1"/>
      <w:numFmt w:val="lowerRoman"/>
      <w:lvlText w:val="%3."/>
      <w:lvlJc w:val="right"/>
      <w:pPr>
        <w:tabs>
          <w:tab w:val="num" w:pos="2212"/>
        </w:tabs>
        <w:ind w:left="2212" w:hanging="180"/>
      </w:pPr>
    </w:lvl>
    <w:lvl w:ilvl="3" w:tplc="FFFFFFFF" w:tentative="1">
      <w:start w:val="1"/>
      <w:numFmt w:val="decimal"/>
      <w:lvlText w:val="%4."/>
      <w:lvlJc w:val="left"/>
      <w:pPr>
        <w:tabs>
          <w:tab w:val="num" w:pos="2932"/>
        </w:tabs>
        <w:ind w:left="2932" w:hanging="360"/>
      </w:pPr>
    </w:lvl>
    <w:lvl w:ilvl="4" w:tplc="FFFFFFFF" w:tentative="1">
      <w:start w:val="1"/>
      <w:numFmt w:val="lowerLetter"/>
      <w:lvlText w:val="%5."/>
      <w:lvlJc w:val="left"/>
      <w:pPr>
        <w:tabs>
          <w:tab w:val="num" w:pos="3652"/>
        </w:tabs>
        <w:ind w:left="3652" w:hanging="360"/>
      </w:pPr>
    </w:lvl>
    <w:lvl w:ilvl="5" w:tplc="FFFFFFFF" w:tentative="1">
      <w:start w:val="1"/>
      <w:numFmt w:val="lowerRoman"/>
      <w:lvlText w:val="%6."/>
      <w:lvlJc w:val="right"/>
      <w:pPr>
        <w:tabs>
          <w:tab w:val="num" w:pos="4372"/>
        </w:tabs>
        <w:ind w:left="4372" w:hanging="180"/>
      </w:pPr>
    </w:lvl>
    <w:lvl w:ilvl="6" w:tplc="FFFFFFFF" w:tentative="1">
      <w:start w:val="1"/>
      <w:numFmt w:val="decimal"/>
      <w:lvlText w:val="%7."/>
      <w:lvlJc w:val="left"/>
      <w:pPr>
        <w:tabs>
          <w:tab w:val="num" w:pos="5092"/>
        </w:tabs>
        <w:ind w:left="5092" w:hanging="360"/>
      </w:pPr>
    </w:lvl>
    <w:lvl w:ilvl="7" w:tplc="FFFFFFFF" w:tentative="1">
      <w:start w:val="1"/>
      <w:numFmt w:val="lowerLetter"/>
      <w:lvlText w:val="%8."/>
      <w:lvlJc w:val="left"/>
      <w:pPr>
        <w:tabs>
          <w:tab w:val="num" w:pos="5812"/>
        </w:tabs>
        <w:ind w:left="5812" w:hanging="360"/>
      </w:pPr>
    </w:lvl>
    <w:lvl w:ilvl="8" w:tplc="FFFFFFFF" w:tentative="1">
      <w:start w:val="1"/>
      <w:numFmt w:val="lowerRoman"/>
      <w:lvlText w:val="%9."/>
      <w:lvlJc w:val="right"/>
      <w:pPr>
        <w:tabs>
          <w:tab w:val="num" w:pos="6532"/>
        </w:tabs>
        <w:ind w:left="6532" w:hanging="180"/>
      </w:pPr>
    </w:lvl>
  </w:abstractNum>
  <w:abstractNum w:abstractNumId="24">
    <w:nsid w:val="3DC56BD4"/>
    <w:multiLevelType w:val="hybridMultilevel"/>
    <w:tmpl w:val="7DC0B5CC"/>
    <w:lvl w:ilvl="0" w:tplc="0408000F">
      <w:start w:val="1"/>
      <w:numFmt w:val="decimal"/>
      <w:lvlText w:val="%1."/>
      <w:lvlJc w:val="left"/>
      <w:pPr>
        <w:tabs>
          <w:tab w:val="num" w:pos="772"/>
        </w:tabs>
        <w:ind w:left="772" w:hanging="360"/>
      </w:pPr>
      <w:rPr>
        <w:rFonts w:hint="default"/>
      </w:rPr>
    </w:lvl>
    <w:lvl w:ilvl="1" w:tplc="A800B052">
      <w:start w:val="1"/>
      <w:numFmt w:val="decimal"/>
      <w:lvlText w:val="%2."/>
      <w:lvlJc w:val="left"/>
      <w:pPr>
        <w:tabs>
          <w:tab w:val="num" w:pos="360"/>
        </w:tabs>
        <w:ind w:left="360" w:hanging="360"/>
      </w:pPr>
      <w:rPr>
        <w:rFonts w:hint="default"/>
        <w:i w:val="0"/>
      </w:rPr>
    </w:lvl>
    <w:lvl w:ilvl="2" w:tplc="FFFFFFFF">
      <w:start w:val="1"/>
      <w:numFmt w:val="lowerRoman"/>
      <w:lvlText w:val="%3."/>
      <w:lvlJc w:val="right"/>
      <w:pPr>
        <w:tabs>
          <w:tab w:val="num" w:pos="2212"/>
        </w:tabs>
        <w:ind w:left="2212" w:hanging="180"/>
      </w:pPr>
    </w:lvl>
    <w:lvl w:ilvl="3" w:tplc="FFFFFFFF" w:tentative="1">
      <w:start w:val="1"/>
      <w:numFmt w:val="decimal"/>
      <w:lvlText w:val="%4."/>
      <w:lvlJc w:val="left"/>
      <w:pPr>
        <w:tabs>
          <w:tab w:val="num" w:pos="2932"/>
        </w:tabs>
        <w:ind w:left="2932" w:hanging="360"/>
      </w:pPr>
    </w:lvl>
    <w:lvl w:ilvl="4" w:tplc="FFFFFFFF" w:tentative="1">
      <w:start w:val="1"/>
      <w:numFmt w:val="lowerLetter"/>
      <w:lvlText w:val="%5."/>
      <w:lvlJc w:val="left"/>
      <w:pPr>
        <w:tabs>
          <w:tab w:val="num" w:pos="3652"/>
        </w:tabs>
        <w:ind w:left="3652" w:hanging="360"/>
      </w:pPr>
    </w:lvl>
    <w:lvl w:ilvl="5" w:tplc="FFFFFFFF" w:tentative="1">
      <w:start w:val="1"/>
      <w:numFmt w:val="lowerRoman"/>
      <w:lvlText w:val="%6."/>
      <w:lvlJc w:val="right"/>
      <w:pPr>
        <w:tabs>
          <w:tab w:val="num" w:pos="4372"/>
        </w:tabs>
        <w:ind w:left="4372" w:hanging="180"/>
      </w:pPr>
    </w:lvl>
    <w:lvl w:ilvl="6" w:tplc="FFFFFFFF" w:tentative="1">
      <w:start w:val="1"/>
      <w:numFmt w:val="decimal"/>
      <w:lvlText w:val="%7."/>
      <w:lvlJc w:val="left"/>
      <w:pPr>
        <w:tabs>
          <w:tab w:val="num" w:pos="5092"/>
        </w:tabs>
        <w:ind w:left="5092" w:hanging="360"/>
      </w:pPr>
    </w:lvl>
    <w:lvl w:ilvl="7" w:tplc="FFFFFFFF" w:tentative="1">
      <w:start w:val="1"/>
      <w:numFmt w:val="lowerLetter"/>
      <w:lvlText w:val="%8."/>
      <w:lvlJc w:val="left"/>
      <w:pPr>
        <w:tabs>
          <w:tab w:val="num" w:pos="5812"/>
        </w:tabs>
        <w:ind w:left="5812" w:hanging="360"/>
      </w:pPr>
    </w:lvl>
    <w:lvl w:ilvl="8" w:tplc="FFFFFFFF" w:tentative="1">
      <w:start w:val="1"/>
      <w:numFmt w:val="lowerRoman"/>
      <w:lvlText w:val="%9."/>
      <w:lvlJc w:val="right"/>
      <w:pPr>
        <w:tabs>
          <w:tab w:val="num" w:pos="6532"/>
        </w:tabs>
        <w:ind w:left="6532" w:hanging="180"/>
      </w:pPr>
    </w:lvl>
  </w:abstractNum>
  <w:abstractNum w:abstractNumId="25">
    <w:nsid w:val="415D44F6"/>
    <w:multiLevelType w:val="hybridMultilevel"/>
    <w:tmpl w:val="DC78769C"/>
    <w:lvl w:ilvl="0" w:tplc="E7B6CDDA">
      <w:start w:val="1"/>
      <w:numFmt w:val="decimal"/>
      <w:lvlText w:val="%1."/>
      <w:lvlJc w:val="left"/>
      <w:pPr>
        <w:tabs>
          <w:tab w:val="num" w:pos="786"/>
        </w:tabs>
        <w:ind w:left="786" w:hanging="360"/>
      </w:pPr>
      <w:rPr>
        <w:rFonts w:hint="default"/>
      </w:rPr>
    </w:lvl>
    <w:lvl w:ilvl="1" w:tplc="04080019">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26">
    <w:nsid w:val="44122938"/>
    <w:multiLevelType w:val="hybridMultilevel"/>
    <w:tmpl w:val="91E2F8A2"/>
    <w:lvl w:ilvl="0" w:tplc="284A2A44">
      <w:start w:val="1"/>
      <w:numFmt w:val="decimal"/>
      <w:lvlText w:val="%1."/>
      <w:lvlJc w:val="left"/>
      <w:pPr>
        <w:tabs>
          <w:tab w:val="num" w:pos="644"/>
        </w:tabs>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36E66"/>
    <w:multiLevelType w:val="hybridMultilevel"/>
    <w:tmpl w:val="2598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F2092F"/>
    <w:multiLevelType w:val="hybridMultilevel"/>
    <w:tmpl w:val="EE04CB6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29">
    <w:nsid w:val="4A513C4D"/>
    <w:multiLevelType w:val="hybridMultilevel"/>
    <w:tmpl w:val="48904BF2"/>
    <w:lvl w:ilvl="0" w:tplc="0408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DDC4165"/>
    <w:multiLevelType w:val="hybridMultilevel"/>
    <w:tmpl w:val="7B1432E0"/>
    <w:lvl w:ilvl="0" w:tplc="2278B0CE">
      <w:start w:val="1"/>
      <w:numFmt w:val="decimal"/>
      <w:lvlText w:val="%1."/>
      <w:lvlJc w:val="left"/>
      <w:pPr>
        <w:tabs>
          <w:tab w:val="num" w:pos="720"/>
        </w:tabs>
        <w:ind w:left="720" w:hanging="360"/>
      </w:pPr>
      <w:rPr>
        <w:rFonts w:ascii="Times New Roman" w:hAnsi="Times New Roman" w:cs="Times New Roman" w:hint="default"/>
        <w:b w:val="0"/>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E8E55F8"/>
    <w:multiLevelType w:val="hybridMultilevel"/>
    <w:tmpl w:val="C2F4B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4AE6622"/>
    <w:multiLevelType w:val="hybridMultilevel"/>
    <w:tmpl w:val="13BC7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2E201D"/>
    <w:multiLevelType w:val="hybridMultilevel"/>
    <w:tmpl w:val="7BE6B418"/>
    <w:lvl w:ilvl="0" w:tplc="63E26F70">
      <w:start w:val="1"/>
      <w:numFmt w:val="decimal"/>
      <w:lvlText w:val="%1."/>
      <w:lvlJc w:val="left"/>
      <w:pPr>
        <w:tabs>
          <w:tab w:val="num" w:pos="4680"/>
        </w:tabs>
        <w:ind w:left="46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DB07B7"/>
    <w:multiLevelType w:val="hybridMultilevel"/>
    <w:tmpl w:val="8ECEE0D6"/>
    <w:lvl w:ilvl="0" w:tplc="04090001">
      <w:start w:val="1"/>
      <w:numFmt w:val="bullet"/>
      <w:lvlText w:val=""/>
      <w:lvlJc w:val="left"/>
      <w:pPr>
        <w:ind w:left="2225" w:hanging="360"/>
      </w:pPr>
      <w:rPr>
        <w:rFonts w:ascii="Symbol" w:hAnsi="Symbol" w:hint="default"/>
      </w:rPr>
    </w:lvl>
    <w:lvl w:ilvl="1" w:tplc="04090003" w:tentative="1">
      <w:start w:val="1"/>
      <w:numFmt w:val="bullet"/>
      <w:lvlText w:val="o"/>
      <w:lvlJc w:val="left"/>
      <w:pPr>
        <w:ind w:left="2945" w:hanging="360"/>
      </w:pPr>
      <w:rPr>
        <w:rFonts w:ascii="Courier New" w:hAnsi="Courier New"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hint="default"/>
      </w:rPr>
    </w:lvl>
    <w:lvl w:ilvl="8" w:tplc="04090005" w:tentative="1">
      <w:start w:val="1"/>
      <w:numFmt w:val="bullet"/>
      <w:lvlText w:val=""/>
      <w:lvlJc w:val="left"/>
      <w:pPr>
        <w:ind w:left="7985" w:hanging="360"/>
      </w:pPr>
      <w:rPr>
        <w:rFonts w:ascii="Wingdings" w:hAnsi="Wingdings" w:hint="default"/>
      </w:rPr>
    </w:lvl>
  </w:abstractNum>
  <w:abstractNum w:abstractNumId="35">
    <w:nsid w:val="5C613820"/>
    <w:multiLevelType w:val="hybridMultilevel"/>
    <w:tmpl w:val="B5F648A0"/>
    <w:lvl w:ilvl="0" w:tplc="63E26F70">
      <w:start w:val="1"/>
      <w:numFmt w:val="decimal"/>
      <w:lvlText w:val="%1."/>
      <w:lvlJc w:val="left"/>
      <w:pPr>
        <w:tabs>
          <w:tab w:val="num" w:pos="4680"/>
        </w:tabs>
        <w:ind w:left="46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9D1B47"/>
    <w:multiLevelType w:val="hybridMultilevel"/>
    <w:tmpl w:val="4A0ABB78"/>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5EB9221E"/>
    <w:multiLevelType w:val="hybridMultilevel"/>
    <w:tmpl w:val="3420397C"/>
    <w:lvl w:ilvl="0" w:tplc="0409000F">
      <w:start w:val="1"/>
      <w:numFmt w:val="decimal"/>
      <w:lvlText w:val="%1."/>
      <w:lvlJc w:val="left"/>
      <w:pPr>
        <w:ind w:left="2370" w:hanging="360"/>
      </w:pPr>
    </w:lvl>
    <w:lvl w:ilvl="1" w:tplc="04090019">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38">
    <w:nsid w:val="5FD954A9"/>
    <w:multiLevelType w:val="hybridMultilevel"/>
    <w:tmpl w:val="4CA0F61A"/>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9">
    <w:nsid w:val="63433FB5"/>
    <w:multiLevelType w:val="multilevel"/>
    <w:tmpl w:val="66CA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561230"/>
    <w:multiLevelType w:val="hybridMultilevel"/>
    <w:tmpl w:val="76E0CDEE"/>
    <w:lvl w:ilvl="0" w:tplc="04080001">
      <w:start w:val="1"/>
      <w:numFmt w:val="bullet"/>
      <w:lvlText w:val=""/>
      <w:lvlJc w:val="left"/>
      <w:pPr>
        <w:tabs>
          <w:tab w:val="num" w:pos="3960"/>
        </w:tabs>
        <w:ind w:left="3960" w:hanging="360"/>
      </w:pPr>
      <w:rPr>
        <w:rFonts w:ascii="Symbol" w:hAnsi="Symbol" w:hint="default"/>
      </w:rPr>
    </w:lvl>
    <w:lvl w:ilvl="1" w:tplc="63E26F70">
      <w:start w:val="1"/>
      <w:numFmt w:val="decimal"/>
      <w:lvlText w:val="%2."/>
      <w:lvlJc w:val="left"/>
      <w:pPr>
        <w:tabs>
          <w:tab w:val="num" w:pos="4680"/>
        </w:tabs>
        <w:ind w:left="4680" w:hanging="360"/>
      </w:pPr>
      <w:rPr>
        <w:rFonts w:hint="default"/>
        <w:i w:val="0"/>
      </w:rPr>
    </w:lvl>
    <w:lvl w:ilvl="2" w:tplc="04080005" w:tentative="1">
      <w:start w:val="1"/>
      <w:numFmt w:val="bullet"/>
      <w:lvlText w:val=""/>
      <w:lvlJc w:val="left"/>
      <w:pPr>
        <w:tabs>
          <w:tab w:val="num" w:pos="5400"/>
        </w:tabs>
        <w:ind w:left="5400" w:hanging="360"/>
      </w:pPr>
      <w:rPr>
        <w:rFonts w:ascii="Wingdings" w:hAnsi="Wingdings" w:hint="default"/>
      </w:rPr>
    </w:lvl>
    <w:lvl w:ilvl="3" w:tplc="04080001" w:tentative="1">
      <w:start w:val="1"/>
      <w:numFmt w:val="bullet"/>
      <w:lvlText w:val=""/>
      <w:lvlJc w:val="left"/>
      <w:pPr>
        <w:tabs>
          <w:tab w:val="num" w:pos="6120"/>
        </w:tabs>
        <w:ind w:left="6120" w:hanging="360"/>
      </w:pPr>
      <w:rPr>
        <w:rFonts w:ascii="Symbol" w:hAnsi="Symbol" w:hint="default"/>
      </w:rPr>
    </w:lvl>
    <w:lvl w:ilvl="4" w:tplc="04080003" w:tentative="1">
      <w:start w:val="1"/>
      <w:numFmt w:val="bullet"/>
      <w:lvlText w:val="o"/>
      <w:lvlJc w:val="left"/>
      <w:pPr>
        <w:tabs>
          <w:tab w:val="num" w:pos="6840"/>
        </w:tabs>
        <w:ind w:left="6840" w:hanging="360"/>
      </w:pPr>
      <w:rPr>
        <w:rFonts w:ascii="Courier New" w:hAnsi="Courier New" w:cs="Courier New" w:hint="default"/>
      </w:rPr>
    </w:lvl>
    <w:lvl w:ilvl="5" w:tplc="04080005" w:tentative="1">
      <w:start w:val="1"/>
      <w:numFmt w:val="bullet"/>
      <w:lvlText w:val=""/>
      <w:lvlJc w:val="left"/>
      <w:pPr>
        <w:tabs>
          <w:tab w:val="num" w:pos="7560"/>
        </w:tabs>
        <w:ind w:left="7560" w:hanging="360"/>
      </w:pPr>
      <w:rPr>
        <w:rFonts w:ascii="Wingdings" w:hAnsi="Wingdings" w:hint="default"/>
      </w:rPr>
    </w:lvl>
    <w:lvl w:ilvl="6" w:tplc="04080001" w:tentative="1">
      <w:start w:val="1"/>
      <w:numFmt w:val="bullet"/>
      <w:lvlText w:val=""/>
      <w:lvlJc w:val="left"/>
      <w:pPr>
        <w:tabs>
          <w:tab w:val="num" w:pos="8280"/>
        </w:tabs>
        <w:ind w:left="8280" w:hanging="360"/>
      </w:pPr>
      <w:rPr>
        <w:rFonts w:ascii="Symbol" w:hAnsi="Symbol" w:hint="default"/>
      </w:rPr>
    </w:lvl>
    <w:lvl w:ilvl="7" w:tplc="04080003" w:tentative="1">
      <w:start w:val="1"/>
      <w:numFmt w:val="bullet"/>
      <w:lvlText w:val="o"/>
      <w:lvlJc w:val="left"/>
      <w:pPr>
        <w:tabs>
          <w:tab w:val="num" w:pos="9000"/>
        </w:tabs>
        <w:ind w:left="9000" w:hanging="360"/>
      </w:pPr>
      <w:rPr>
        <w:rFonts w:ascii="Courier New" w:hAnsi="Courier New" w:cs="Courier New" w:hint="default"/>
      </w:rPr>
    </w:lvl>
    <w:lvl w:ilvl="8" w:tplc="04080005" w:tentative="1">
      <w:start w:val="1"/>
      <w:numFmt w:val="bullet"/>
      <w:lvlText w:val=""/>
      <w:lvlJc w:val="left"/>
      <w:pPr>
        <w:tabs>
          <w:tab w:val="num" w:pos="9720"/>
        </w:tabs>
        <w:ind w:left="9720" w:hanging="360"/>
      </w:pPr>
      <w:rPr>
        <w:rFonts w:ascii="Wingdings" w:hAnsi="Wingdings" w:hint="default"/>
      </w:rPr>
    </w:lvl>
  </w:abstractNum>
  <w:abstractNum w:abstractNumId="41">
    <w:nsid w:val="68CA529E"/>
    <w:multiLevelType w:val="hybridMultilevel"/>
    <w:tmpl w:val="7F3E1284"/>
    <w:lvl w:ilvl="0" w:tplc="B9FEE346">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697B5502"/>
    <w:multiLevelType w:val="hybridMultilevel"/>
    <w:tmpl w:val="D38E9400"/>
    <w:lvl w:ilvl="0" w:tplc="0408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FA71A58"/>
    <w:multiLevelType w:val="hybridMultilevel"/>
    <w:tmpl w:val="AA1CA684"/>
    <w:lvl w:ilvl="0" w:tplc="04080001">
      <w:start w:val="1"/>
      <w:numFmt w:val="bullet"/>
      <w:lvlText w:val=""/>
      <w:lvlJc w:val="left"/>
      <w:pPr>
        <w:tabs>
          <w:tab w:val="num" w:pos="1287"/>
        </w:tabs>
        <w:ind w:left="1287" w:hanging="360"/>
      </w:pPr>
      <w:rPr>
        <w:rFonts w:ascii="Symbol" w:hAnsi="Symbol"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44">
    <w:nsid w:val="73D0333D"/>
    <w:multiLevelType w:val="hybridMultilevel"/>
    <w:tmpl w:val="3EFA4B7A"/>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3E02979"/>
    <w:multiLevelType w:val="hybridMultilevel"/>
    <w:tmpl w:val="762A84D6"/>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6">
    <w:nsid w:val="7F8F5443"/>
    <w:multiLevelType w:val="hybridMultilevel"/>
    <w:tmpl w:val="029ED178"/>
    <w:lvl w:ilvl="0" w:tplc="9FB20D0E">
      <w:start w:val="1"/>
      <w:numFmt w:val="decimal"/>
      <w:lvlText w:val="%1."/>
      <w:lvlJc w:val="left"/>
      <w:pPr>
        <w:tabs>
          <w:tab w:val="num" w:pos="644"/>
        </w:tabs>
        <w:ind w:left="644" w:hanging="360"/>
      </w:pPr>
      <w:rPr>
        <w:rFonts w:hint="default"/>
      </w:rPr>
    </w:lvl>
    <w:lvl w:ilvl="1" w:tplc="04080001">
      <w:start w:val="1"/>
      <w:numFmt w:val="bullet"/>
      <w:lvlText w:val=""/>
      <w:lvlJc w:val="left"/>
      <w:pPr>
        <w:tabs>
          <w:tab w:val="num" w:pos="1364"/>
        </w:tabs>
        <w:ind w:left="1364" w:hanging="360"/>
      </w:pPr>
      <w:rPr>
        <w:rFonts w:ascii="Symbol" w:hAnsi="Symbol" w:hint="default"/>
      </w:r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num w:numId="1">
    <w:abstractNumId w:val="14"/>
  </w:num>
  <w:num w:numId="2">
    <w:abstractNumId w:val="21"/>
  </w:num>
  <w:num w:numId="3">
    <w:abstractNumId w:val="18"/>
  </w:num>
  <w:num w:numId="4">
    <w:abstractNumId w:val="24"/>
  </w:num>
  <w:num w:numId="5">
    <w:abstractNumId w:val="2"/>
  </w:num>
  <w:num w:numId="6">
    <w:abstractNumId w:val="3"/>
  </w:num>
  <w:num w:numId="7">
    <w:abstractNumId w:val="5"/>
  </w:num>
  <w:num w:numId="8">
    <w:abstractNumId w:val="46"/>
  </w:num>
  <w:num w:numId="9">
    <w:abstractNumId w:val="25"/>
  </w:num>
  <w:num w:numId="10">
    <w:abstractNumId w:val="8"/>
  </w:num>
  <w:num w:numId="11">
    <w:abstractNumId w:val="40"/>
  </w:num>
  <w:num w:numId="12">
    <w:abstractNumId w:val="4"/>
  </w:num>
  <w:num w:numId="13">
    <w:abstractNumId w:val="16"/>
  </w:num>
  <w:num w:numId="14">
    <w:abstractNumId w:val="36"/>
  </w:num>
  <w:num w:numId="15">
    <w:abstractNumId w:val="30"/>
  </w:num>
  <w:num w:numId="16">
    <w:abstractNumId w:val="6"/>
  </w:num>
  <w:num w:numId="17">
    <w:abstractNumId w:val="31"/>
  </w:num>
  <w:num w:numId="18">
    <w:abstractNumId w:val="22"/>
  </w:num>
  <w:num w:numId="19">
    <w:abstractNumId w:val="44"/>
  </w:num>
  <w:num w:numId="20">
    <w:abstractNumId w:val="17"/>
  </w:num>
  <w:num w:numId="21">
    <w:abstractNumId w:val="45"/>
  </w:num>
  <w:num w:numId="22">
    <w:abstractNumId w:val="23"/>
  </w:num>
  <w:num w:numId="23">
    <w:abstractNumId w:val="41"/>
  </w:num>
  <w:num w:numId="24">
    <w:abstractNumId w:val="29"/>
  </w:num>
  <w:num w:numId="25">
    <w:abstractNumId w:val="42"/>
  </w:num>
  <w:num w:numId="26">
    <w:abstractNumId w:val="28"/>
  </w:num>
  <w:num w:numId="27">
    <w:abstractNumId w:val="43"/>
  </w:num>
  <w:num w:numId="28">
    <w:abstractNumId w:val="38"/>
  </w:num>
  <w:num w:numId="29">
    <w:abstractNumId w:val="32"/>
  </w:num>
  <w:num w:numId="30">
    <w:abstractNumId w:val="10"/>
  </w:num>
  <w:num w:numId="31">
    <w:abstractNumId w:val="0"/>
  </w:num>
  <w:num w:numId="32">
    <w:abstractNumId w:val="34"/>
  </w:num>
  <w:num w:numId="33">
    <w:abstractNumId w:val="26"/>
  </w:num>
  <w:num w:numId="34">
    <w:abstractNumId w:val="20"/>
  </w:num>
  <w:num w:numId="35">
    <w:abstractNumId w:val="19"/>
  </w:num>
  <w:num w:numId="36">
    <w:abstractNumId w:val="11"/>
  </w:num>
  <w:num w:numId="37">
    <w:abstractNumId w:val="7"/>
  </w:num>
  <w:num w:numId="38">
    <w:abstractNumId w:val="35"/>
  </w:num>
  <w:num w:numId="39">
    <w:abstractNumId w:val="33"/>
  </w:num>
  <w:num w:numId="40">
    <w:abstractNumId w:val="1"/>
  </w:num>
  <w:num w:numId="41">
    <w:abstractNumId w:val="37"/>
  </w:num>
  <w:num w:numId="42">
    <w:abstractNumId w:val="15"/>
  </w:num>
  <w:num w:numId="43">
    <w:abstractNumId w:val="27"/>
  </w:num>
  <w:num w:numId="44">
    <w:abstractNumId w:val="13"/>
  </w:num>
  <w:num w:numId="45">
    <w:abstractNumId w:val="9"/>
  </w:num>
  <w:num w:numId="46">
    <w:abstractNumId w:val="39"/>
  </w:num>
  <w:num w:numId="47">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7C"/>
    <w:rsid w:val="000025B9"/>
    <w:rsid w:val="00007BC4"/>
    <w:rsid w:val="000123C7"/>
    <w:rsid w:val="00012B4C"/>
    <w:rsid w:val="0001408D"/>
    <w:rsid w:val="00017261"/>
    <w:rsid w:val="00023409"/>
    <w:rsid w:val="000236A5"/>
    <w:rsid w:val="0002676E"/>
    <w:rsid w:val="00026BBF"/>
    <w:rsid w:val="000277D0"/>
    <w:rsid w:val="0003302C"/>
    <w:rsid w:val="00033E88"/>
    <w:rsid w:val="000345AD"/>
    <w:rsid w:val="00036718"/>
    <w:rsid w:val="000407B9"/>
    <w:rsid w:val="0004663F"/>
    <w:rsid w:val="000524D7"/>
    <w:rsid w:val="00057BE2"/>
    <w:rsid w:val="00062707"/>
    <w:rsid w:val="000705E8"/>
    <w:rsid w:val="0008058D"/>
    <w:rsid w:val="00090DD1"/>
    <w:rsid w:val="0009394A"/>
    <w:rsid w:val="0009465B"/>
    <w:rsid w:val="000A4F1B"/>
    <w:rsid w:val="000A5F41"/>
    <w:rsid w:val="000B02A4"/>
    <w:rsid w:val="000B3CCF"/>
    <w:rsid w:val="000C06E2"/>
    <w:rsid w:val="000C11FE"/>
    <w:rsid w:val="000C5B78"/>
    <w:rsid w:val="000C7932"/>
    <w:rsid w:val="000E0315"/>
    <w:rsid w:val="000E132A"/>
    <w:rsid w:val="000E25C9"/>
    <w:rsid w:val="000E768F"/>
    <w:rsid w:val="000F2F88"/>
    <w:rsid w:val="000F3193"/>
    <w:rsid w:val="000F4B36"/>
    <w:rsid w:val="00102876"/>
    <w:rsid w:val="00104E54"/>
    <w:rsid w:val="0011123F"/>
    <w:rsid w:val="001125AD"/>
    <w:rsid w:val="001170BF"/>
    <w:rsid w:val="0013017A"/>
    <w:rsid w:val="00133A16"/>
    <w:rsid w:val="00133B17"/>
    <w:rsid w:val="00140AD5"/>
    <w:rsid w:val="001451AC"/>
    <w:rsid w:val="001457F0"/>
    <w:rsid w:val="0014693A"/>
    <w:rsid w:val="001502CB"/>
    <w:rsid w:val="001512AA"/>
    <w:rsid w:val="0016657E"/>
    <w:rsid w:val="00170E0E"/>
    <w:rsid w:val="001717A6"/>
    <w:rsid w:val="00172739"/>
    <w:rsid w:val="00177CAC"/>
    <w:rsid w:val="00193305"/>
    <w:rsid w:val="0019731C"/>
    <w:rsid w:val="0019745D"/>
    <w:rsid w:val="001A1DC0"/>
    <w:rsid w:val="001B081B"/>
    <w:rsid w:val="001B4A92"/>
    <w:rsid w:val="001B6ADC"/>
    <w:rsid w:val="001C03EC"/>
    <w:rsid w:val="001C0A87"/>
    <w:rsid w:val="001C19A0"/>
    <w:rsid w:val="001C2ACA"/>
    <w:rsid w:val="001C32DD"/>
    <w:rsid w:val="001C7CE4"/>
    <w:rsid w:val="001D4245"/>
    <w:rsid w:val="001E04CF"/>
    <w:rsid w:val="001E1F6C"/>
    <w:rsid w:val="001E68F5"/>
    <w:rsid w:val="001F0CA9"/>
    <w:rsid w:val="001F2460"/>
    <w:rsid w:val="001F46EE"/>
    <w:rsid w:val="001F5E08"/>
    <w:rsid w:val="001F7C65"/>
    <w:rsid w:val="00210009"/>
    <w:rsid w:val="00212411"/>
    <w:rsid w:val="002132E5"/>
    <w:rsid w:val="00215D60"/>
    <w:rsid w:val="002166AE"/>
    <w:rsid w:val="00224B57"/>
    <w:rsid w:val="002277C2"/>
    <w:rsid w:val="0025011A"/>
    <w:rsid w:val="00251C56"/>
    <w:rsid w:val="0025465E"/>
    <w:rsid w:val="002547B9"/>
    <w:rsid w:val="002661AB"/>
    <w:rsid w:val="00266636"/>
    <w:rsid w:val="0027237C"/>
    <w:rsid w:val="002842D5"/>
    <w:rsid w:val="00294075"/>
    <w:rsid w:val="00295183"/>
    <w:rsid w:val="002A4434"/>
    <w:rsid w:val="002B75CB"/>
    <w:rsid w:val="002C4CF6"/>
    <w:rsid w:val="002D0696"/>
    <w:rsid w:val="002D15BD"/>
    <w:rsid w:val="002D6E08"/>
    <w:rsid w:val="002E772B"/>
    <w:rsid w:val="002F64A7"/>
    <w:rsid w:val="002F7162"/>
    <w:rsid w:val="003007F0"/>
    <w:rsid w:val="003020F1"/>
    <w:rsid w:val="00305958"/>
    <w:rsid w:val="00306CCC"/>
    <w:rsid w:val="00314B64"/>
    <w:rsid w:val="00315BDD"/>
    <w:rsid w:val="00315FAE"/>
    <w:rsid w:val="003478DD"/>
    <w:rsid w:val="003500BF"/>
    <w:rsid w:val="00352674"/>
    <w:rsid w:val="00361B34"/>
    <w:rsid w:val="003663A1"/>
    <w:rsid w:val="0036644D"/>
    <w:rsid w:val="00391F76"/>
    <w:rsid w:val="00393241"/>
    <w:rsid w:val="00393402"/>
    <w:rsid w:val="003A05AA"/>
    <w:rsid w:val="003A225E"/>
    <w:rsid w:val="003A295F"/>
    <w:rsid w:val="003B146D"/>
    <w:rsid w:val="003C2C5F"/>
    <w:rsid w:val="003D03FA"/>
    <w:rsid w:val="003D2E69"/>
    <w:rsid w:val="003D4183"/>
    <w:rsid w:val="003D71A3"/>
    <w:rsid w:val="003E3A59"/>
    <w:rsid w:val="003E3CFB"/>
    <w:rsid w:val="003E703E"/>
    <w:rsid w:val="003E7EE4"/>
    <w:rsid w:val="003F256D"/>
    <w:rsid w:val="00401E42"/>
    <w:rsid w:val="00412AF2"/>
    <w:rsid w:val="004139D1"/>
    <w:rsid w:val="00414325"/>
    <w:rsid w:val="00415166"/>
    <w:rsid w:val="0044192E"/>
    <w:rsid w:val="00450A94"/>
    <w:rsid w:val="00453980"/>
    <w:rsid w:val="00453F78"/>
    <w:rsid w:val="0045441D"/>
    <w:rsid w:val="00457F86"/>
    <w:rsid w:val="0046610B"/>
    <w:rsid w:val="004803D3"/>
    <w:rsid w:val="00481FE9"/>
    <w:rsid w:val="0048583F"/>
    <w:rsid w:val="0048681C"/>
    <w:rsid w:val="00487B0B"/>
    <w:rsid w:val="0049053E"/>
    <w:rsid w:val="004B0277"/>
    <w:rsid w:val="004B5069"/>
    <w:rsid w:val="004B6E65"/>
    <w:rsid w:val="004B6EF3"/>
    <w:rsid w:val="004C00A0"/>
    <w:rsid w:val="004C1133"/>
    <w:rsid w:val="004C4FEF"/>
    <w:rsid w:val="004D0741"/>
    <w:rsid w:val="004D549A"/>
    <w:rsid w:val="004D63E3"/>
    <w:rsid w:val="004E1817"/>
    <w:rsid w:val="00500DAA"/>
    <w:rsid w:val="0050159A"/>
    <w:rsid w:val="00512E17"/>
    <w:rsid w:val="00513730"/>
    <w:rsid w:val="0052195A"/>
    <w:rsid w:val="00526C29"/>
    <w:rsid w:val="00530D9C"/>
    <w:rsid w:val="0053611A"/>
    <w:rsid w:val="00537A26"/>
    <w:rsid w:val="00546C58"/>
    <w:rsid w:val="00547235"/>
    <w:rsid w:val="00552A33"/>
    <w:rsid w:val="00553590"/>
    <w:rsid w:val="00553F5D"/>
    <w:rsid w:val="00554267"/>
    <w:rsid w:val="005555B8"/>
    <w:rsid w:val="00557468"/>
    <w:rsid w:val="00567F60"/>
    <w:rsid w:val="005724D6"/>
    <w:rsid w:val="00574BCD"/>
    <w:rsid w:val="0058438C"/>
    <w:rsid w:val="00586156"/>
    <w:rsid w:val="00597D1A"/>
    <w:rsid w:val="005A46A4"/>
    <w:rsid w:val="005A7730"/>
    <w:rsid w:val="005B24A9"/>
    <w:rsid w:val="005B2EE8"/>
    <w:rsid w:val="005C07D7"/>
    <w:rsid w:val="005C2049"/>
    <w:rsid w:val="005D0E02"/>
    <w:rsid w:val="005D3DB1"/>
    <w:rsid w:val="005D57D8"/>
    <w:rsid w:val="005E6B6C"/>
    <w:rsid w:val="005E74B4"/>
    <w:rsid w:val="00602424"/>
    <w:rsid w:val="00602E1F"/>
    <w:rsid w:val="0060444E"/>
    <w:rsid w:val="0061083A"/>
    <w:rsid w:val="00636A36"/>
    <w:rsid w:val="00644904"/>
    <w:rsid w:val="0064556E"/>
    <w:rsid w:val="00653C9D"/>
    <w:rsid w:val="00654C99"/>
    <w:rsid w:val="00655E27"/>
    <w:rsid w:val="00657159"/>
    <w:rsid w:val="00657F23"/>
    <w:rsid w:val="006623B6"/>
    <w:rsid w:val="006649D0"/>
    <w:rsid w:val="00665EB5"/>
    <w:rsid w:val="006669DA"/>
    <w:rsid w:val="00666F5F"/>
    <w:rsid w:val="00673DD1"/>
    <w:rsid w:val="00674230"/>
    <w:rsid w:val="00677785"/>
    <w:rsid w:val="00683A84"/>
    <w:rsid w:val="006940BE"/>
    <w:rsid w:val="0069480E"/>
    <w:rsid w:val="00697DF3"/>
    <w:rsid w:val="006A2AAC"/>
    <w:rsid w:val="006A39E2"/>
    <w:rsid w:val="006A3D78"/>
    <w:rsid w:val="006A7582"/>
    <w:rsid w:val="006D5FC4"/>
    <w:rsid w:val="006D686B"/>
    <w:rsid w:val="006E05F6"/>
    <w:rsid w:val="006E36AE"/>
    <w:rsid w:val="006F2F31"/>
    <w:rsid w:val="006F47EC"/>
    <w:rsid w:val="006F5511"/>
    <w:rsid w:val="00707089"/>
    <w:rsid w:val="00710B0F"/>
    <w:rsid w:val="0071388B"/>
    <w:rsid w:val="00714864"/>
    <w:rsid w:val="007168DA"/>
    <w:rsid w:val="00716B73"/>
    <w:rsid w:val="00717A02"/>
    <w:rsid w:val="00717F10"/>
    <w:rsid w:val="007208F1"/>
    <w:rsid w:val="007233CE"/>
    <w:rsid w:val="0072374B"/>
    <w:rsid w:val="00723BC9"/>
    <w:rsid w:val="00730B86"/>
    <w:rsid w:val="0073301E"/>
    <w:rsid w:val="0073327B"/>
    <w:rsid w:val="00735F8E"/>
    <w:rsid w:val="0074344B"/>
    <w:rsid w:val="00747554"/>
    <w:rsid w:val="0075229A"/>
    <w:rsid w:val="00754012"/>
    <w:rsid w:val="00754135"/>
    <w:rsid w:val="007671A7"/>
    <w:rsid w:val="00772192"/>
    <w:rsid w:val="00784653"/>
    <w:rsid w:val="007A0A82"/>
    <w:rsid w:val="007B5BFD"/>
    <w:rsid w:val="007B6528"/>
    <w:rsid w:val="007B73FE"/>
    <w:rsid w:val="007C2365"/>
    <w:rsid w:val="007D2756"/>
    <w:rsid w:val="007E5C70"/>
    <w:rsid w:val="007E604B"/>
    <w:rsid w:val="007F0914"/>
    <w:rsid w:val="007F3826"/>
    <w:rsid w:val="007F5FAD"/>
    <w:rsid w:val="007F6C3A"/>
    <w:rsid w:val="00806C38"/>
    <w:rsid w:val="00807BD7"/>
    <w:rsid w:val="00810781"/>
    <w:rsid w:val="00820F90"/>
    <w:rsid w:val="008211DF"/>
    <w:rsid w:val="0082412B"/>
    <w:rsid w:val="00825694"/>
    <w:rsid w:val="00825AEF"/>
    <w:rsid w:val="008315E5"/>
    <w:rsid w:val="008353F0"/>
    <w:rsid w:val="008453F8"/>
    <w:rsid w:val="0084609E"/>
    <w:rsid w:val="00846ED9"/>
    <w:rsid w:val="008554FA"/>
    <w:rsid w:val="00856BBA"/>
    <w:rsid w:val="00863DD2"/>
    <w:rsid w:val="008649E2"/>
    <w:rsid w:val="00865EE1"/>
    <w:rsid w:val="008760F5"/>
    <w:rsid w:val="00877041"/>
    <w:rsid w:val="008800CB"/>
    <w:rsid w:val="00891353"/>
    <w:rsid w:val="008956B6"/>
    <w:rsid w:val="008974D0"/>
    <w:rsid w:val="008A3905"/>
    <w:rsid w:val="008A520E"/>
    <w:rsid w:val="008A522F"/>
    <w:rsid w:val="008A5A8E"/>
    <w:rsid w:val="008B248B"/>
    <w:rsid w:val="008B7651"/>
    <w:rsid w:val="008B7B6F"/>
    <w:rsid w:val="008C195E"/>
    <w:rsid w:val="008C3030"/>
    <w:rsid w:val="008D3A29"/>
    <w:rsid w:val="008D48EE"/>
    <w:rsid w:val="008E46D8"/>
    <w:rsid w:val="008E4B3B"/>
    <w:rsid w:val="008E7A86"/>
    <w:rsid w:val="008F52DB"/>
    <w:rsid w:val="00900A10"/>
    <w:rsid w:val="009016CE"/>
    <w:rsid w:val="00911EB1"/>
    <w:rsid w:val="009176B4"/>
    <w:rsid w:val="00926567"/>
    <w:rsid w:val="009321F3"/>
    <w:rsid w:val="00933D8C"/>
    <w:rsid w:val="00935B94"/>
    <w:rsid w:val="00957D74"/>
    <w:rsid w:val="009619D5"/>
    <w:rsid w:val="00965EF4"/>
    <w:rsid w:val="009662F2"/>
    <w:rsid w:val="00973FC9"/>
    <w:rsid w:val="009808BD"/>
    <w:rsid w:val="00981F28"/>
    <w:rsid w:val="0098344B"/>
    <w:rsid w:val="00992232"/>
    <w:rsid w:val="009941C7"/>
    <w:rsid w:val="00994436"/>
    <w:rsid w:val="00996416"/>
    <w:rsid w:val="009967BF"/>
    <w:rsid w:val="009A04C4"/>
    <w:rsid w:val="009A6534"/>
    <w:rsid w:val="009A687E"/>
    <w:rsid w:val="009B055A"/>
    <w:rsid w:val="009B6365"/>
    <w:rsid w:val="009C18A1"/>
    <w:rsid w:val="009C6B13"/>
    <w:rsid w:val="009D7797"/>
    <w:rsid w:val="009E34D6"/>
    <w:rsid w:val="009E4B7C"/>
    <w:rsid w:val="009F6FAC"/>
    <w:rsid w:val="00A00D12"/>
    <w:rsid w:val="00A013B8"/>
    <w:rsid w:val="00A052DE"/>
    <w:rsid w:val="00A07280"/>
    <w:rsid w:val="00A15C08"/>
    <w:rsid w:val="00A2710F"/>
    <w:rsid w:val="00A30A59"/>
    <w:rsid w:val="00A40F7F"/>
    <w:rsid w:val="00A422AD"/>
    <w:rsid w:val="00A62A3D"/>
    <w:rsid w:val="00A63169"/>
    <w:rsid w:val="00A65409"/>
    <w:rsid w:val="00A6638D"/>
    <w:rsid w:val="00A73105"/>
    <w:rsid w:val="00A80E34"/>
    <w:rsid w:val="00A81F3C"/>
    <w:rsid w:val="00A82E90"/>
    <w:rsid w:val="00A846CB"/>
    <w:rsid w:val="00AA7ED1"/>
    <w:rsid w:val="00AB20DA"/>
    <w:rsid w:val="00AB2C05"/>
    <w:rsid w:val="00AB53FB"/>
    <w:rsid w:val="00AC30EF"/>
    <w:rsid w:val="00AC4E49"/>
    <w:rsid w:val="00AC59D5"/>
    <w:rsid w:val="00AD5D6B"/>
    <w:rsid w:val="00AE137C"/>
    <w:rsid w:val="00AE6862"/>
    <w:rsid w:val="00AF5313"/>
    <w:rsid w:val="00AF6576"/>
    <w:rsid w:val="00AF6D57"/>
    <w:rsid w:val="00B0017A"/>
    <w:rsid w:val="00B02D84"/>
    <w:rsid w:val="00B032B6"/>
    <w:rsid w:val="00B12840"/>
    <w:rsid w:val="00B23524"/>
    <w:rsid w:val="00B30A44"/>
    <w:rsid w:val="00B32047"/>
    <w:rsid w:val="00B32260"/>
    <w:rsid w:val="00B325A4"/>
    <w:rsid w:val="00B32836"/>
    <w:rsid w:val="00B32B88"/>
    <w:rsid w:val="00B32F73"/>
    <w:rsid w:val="00B36F6C"/>
    <w:rsid w:val="00B438C5"/>
    <w:rsid w:val="00B451D2"/>
    <w:rsid w:val="00B515AA"/>
    <w:rsid w:val="00B52A0F"/>
    <w:rsid w:val="00B60ACE"/>
    <w:rsid w:val="00B659CD"/>
    <w:rsid w:val="00B71FA4"/>
    <w:rsid w:val="00B72E74"/>
    <w:rsid w:val="00B74C45"/>
    <w:rsid w:val="00B81D0F"/>
    <w:rsid w:val="00B84DA6"/>
    <w:rsid w:val="00B94C33"/>
    <w:rsid w:val="00BA3DA1"/>
    <w:rsid w:val="00BA5B54"/>
    <w:rsid w:val="00BA6C94"/>
    <w:rsid w:val="00BB6974"/>
    <w:rsid w:val="00BB7666"/>
    <w:rsid w:val="00BC03C8"/>
    <w:rsid w:val="00BC1929"/>
    <w:rsid w:val="00BC3867"/>
    <w:rsid w:val="00BD17EB"/>
    <w:rsid w:val="00BD515F"/>
    <w:rsid w:val="00BE2E8D"/>
    <w:rsid w:val="00BF5FED"/>
    <w:rsid w:val="00C02AA3"/>
    <w:rsid w:val="00C076FD"/>
    <w:rsid w:val="00C10667"/>
    <w:rsid w:val="00C12000"/>
    <w:rsid w:val="00C14E8F"/>
    <w:rsid w:val="00C22379"/>
    <w:rsid w:val="00C247C5"/>
    <w:rsid w:val="00C24956"/>
    <w:rsid w:val="00C30680"/>
    <w:rsid w:val="00C30A70"/>
    <w:rsid w:val="00C3332D"/>
    <w:rsid w:val="00C344F1"/>
    <w:rsid w:val="00C45BD3"/>
    <w:rsid w:val="00C525BD"/>
    <w:rsid w:val="00C55894"/>
    <w:rsid w:val="00C65A12"/>
    <w:rsid w:val="00C754C1"/>
    <w:rsid w:val="00CA34C0"/>
    <w:rsid w:val="00CB2CD6"/>
    <w:rsid w:val="00CB2FEF"/>
    <w:rsid w:val="00CB5FE9"/>
    <w:rsid w:val="00CB621B"/>
    <w:rsid w:val="00CC05A5"/>
    <w:rsid w:val="00CC2C37"/>
    <w:rsid w:val="00CC31BA"/>
    <w:rsid w:val="00CC632A"/>
    <w:rsid w:val="00CC7B44"/>
    <w:rsid w:val="00CD38B2"/>
    <w:rsid w:val="00CD5AC8"/>
    <w:rsid w:val="00CD60A2"/>
    <w:rsid w:val="00CD68D4"/>
    <w:rsid w:val="00CE0C90"/>
    <w:rsid w:val="00CE1A35"/>
    <w:rsid w:val="00CE62E0"/>
    <w:rsid w:val="00CE6686"/>
    <w:rsid w:val="00CE6F50"/>
    <w:rsid w:val="00D073AE"/>
    <w:rsid w:val="00D22035"/>
    <w:rsid w:val="00D26D1D"/>
    <w:rsid w:val="00D26D41"/>
    <w:rsid w:val="00D43BB6"/>
    <w:rsid w:val="00D44758"/>
    <w:rsid w:val="00D452AA"/>
    <w:rsid w:val="00D5194A"/>
    <w:rsid w:val="00D51FB6"/>
    <w:rsid w:val="00D52789"/>
    <w:rsid w:val="00D575D2"/>
    <w:rsid w:val="00D6034F"/>
    <w:rsid w:val="00D60ABA"/>
    <w:rsid w:val="00D63112"/>
    <w:rsid w:val="00D64C1D"/>
    <w:rsid w:val="00D73282"/>
    <w:rsid w:val="00D74A1D"/>
    <w:rsid w:val="00D81573"/>
    <w:rsid w:val="00D83919"/>
    <w:rsid w:val="00D87C9D"/>
    <w:rsid w:val="00D93627"/>
    <w:rsid w:val="00D94C53"/>
    <w:rsid w:val="00DA0EE0"/>
    <w:rsid w:val="00DB0DFB"/>
    <w:rsid w:val="00DB284F"/>
    <w:rsid w:val="00DC20D1"/>
    <w:rsid w:val="00DC466B"/>
    <w:rsid w:val="00DC4E96"/>
    <w:rsid w:val="00DC581A"/>
    <w:rsid w:val="00DD22C7"/>
    <w:rsid w:val="00DD5770"/>
    <w:rsid w:val="00DD6B74"/>
    <w:rsid w:val="00DE2555"/>
    <w:rsid w:val="00DE26D4"/>
    <w:rsid w:val="00DE2BA3"/>
    <w:rsid w:val="00DE56E9"/>
    <w:rsid w:val="00DF502E"/>
    <w:rsid w:val="00E13071"/>
    <w:rsid w:val="00E14780"/>
    <w:rsid w:val="00E23F19"/>
    <w:rsid w:val="00E3730B"/>
    <w:rsid w:val="00E37DDD"/>
    <w:rsid w:val="00E513DF"/>
    <w:rsid w:val="00E536D8"/>
    <w:rsid w:val="00E55FC0"/>
    <w:rsid w:val="00E576FA"/>
    <w:rsid w:val="00E632B1"/>
    <w:rsid w:val="00E63894"/>
    <w:rsid w:val="00E709A1"/>
    <w:rsid w:val="00E71FA1"/>
    <w:rsid w:val="00E72EED"/>
    <w:rsid w:val="00E735BD"/>
    <w:rsid w:val="00E7542C"/>
    <w:rsid w:val="00E808DB"/>
    <w:rsid w:val="00E8342C"/>
    <w:rsid w:val="00E8567F"/>
    <w:rsid w:val="00E85E38"/>
    <w:rsid w:val="00E920FE"/>
    <w:rsid w:val="00E93AD1"/>
    <w:rsid w:val="00E96D7B"/>
    <w:rsid w:val="00EA055A"/>
    <w:rsid w:val="00EA5B7D"/>
    <w:rsid w:val="00EC58CC"/>
    <w:rsid w:val="00EC7201"/>
    <w:rsid w:val="00ED3998"/>
    <w:rsid w:val="00ED3F9B"/>
    <w:rsid w:val="00ED5B5A"/>
    <w:rsid w:val="00EE0A99"/>
    <w:rsid w:val="00EE1918"/>
    <w:rsid w:val="00EE1977"/>
    <w:rsid w:val="00EE564B"/>
    <w:rsid w:val="00EF0FB8"/>
    <w:rsid w:val="00F01211"/>
    <w:rsid w:val="00F06327"/>
    <w:rsid w:val="00F12EB6"/>
    <w:rsid w:val="00F469F8"/>
    <w:rsid w:val="00F51B42"/>
    <w:rsid w:val="00F56D88"/>
    <w:rsid w:val="00F625BB"/>
    <w:rsid w:val="00F74C21"/>
    <w:rsid w:val="00F844A4"/>
    <w:rsid w:val="00F869AF"/>
    <w:rsid w:val="00F92494"/>
    <w:rsid w:val="00F95824"/>
    <w:rsid w:val="00F9619C"/>
    <w:rsid w:val="00F96845"/>
    <w:rsid w:val="00FA38DA"/>
    <w:rsid w:val="00FB132E"/>
    <w:rsid w:val="00FB45DF"/>
    <w:rsid w:val="00FB761C"/>
    <w:rsid w:val="00FC4A40"/>
    <w:rsid w:val="00FC7843"/>
    <w:rsid w:val="00FC7FA4"/>
    <w:rsid w:val="00FD4AD8"/>
    <w:rsid w:val="00FF46EE"/>
    <w:rsid w:val="00FF781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B0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305"/>
    <w:rPr>
      <w:sz w:val="24"/>
      <w:lang w:val="el-GR" w:eastAsia="el-GR"/>
    </w:rPr>
  </w:style>
  <w:style w:type="paragraph" w:styleId="Heading1">
    <w:name w:val="heading 1"/>
    <w:aliases w:val="Heading 14 Left"/>
    <w:basedOn w:val="Normal"/>
    <w:next w:val="Normal"/>
    <w:link w:val="Heading1Char"/>
    <w:uiPriority w:val="9"/>
    <w:qFormat/>
    <w:rsid w:val="00193305"/>
    <w:pPr>
      <w:keepNext/>
      <w:outlineLvl w:val="0"/>
    </w:pPr>
    <w:rPr>
      <w:b/>
    </w:rPr>
  </w:style>
  <w:style w:type="paragraph" w:styleId="Heading2">
    <w:name w:val="heading 2"/>
    <w:basedOn w:val="Normal"/>
    <w:next w:val="Normal"/>
    <w:link w:val="Heading2Char"/>
    <w:uiPriority w:val="9"/>
    <w:qFormat/>
    <w:rsid w:val="00193305"/>
    <w:pPr>
      <w:keepNext/>
      <w:ind w:firstLine="709"/>
      <w:outlineLvl w:val="1"/>
    </w:pPr>
    <w:rPr>
      <w:b/>
      <w:i/>
      <w:sz w:val="22"/>
    </w:rPr>
  </w:style>
  <w:style w:type="paragraph" w:styleId="Heading3">
    <w:name w:val="heading 3"/>
    <w:basedOn w:val="Normal"/>
    <w:next w:val="Normal"/>
    <w:link w:val="Heading3Char"/>
    <w:qFormat/>
    <w:rsid w:val="00193305"/>
    <w:pPr>
      <w:keepNext/>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tLeast"/>
      <w:jc w:val="both"/>
      <w:outlineLvl w:val="2"/>
    </w:pPr>
    <w:rPr>
      <w:rFonts w:ascii="Arial" w:hAnsi="Arial"/>
      <w:b/>
      <w:i/>
      <w:color w:val="0000FF"/>
      <w:sz w:val="28"/>
      <w:lang w:val="en-GB"/>
    </w:rPr>
  </w:style>
  <w:style w:type="paragraph" w:styleId="Heading4">
    <w:name w:val="heading 4"/>
    <w:basedOn w:val="Normal"/>
    <w:next w:val="Normal"/>
    <w:qFormat/>
    <w:rsid w:val="00193305"/>
    <w:pPr>
      <w:keepNext/>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jc w:val="both"/>
      <w:outlineLvl w:val="3"/>
    </w:pPr>
    <w:rPr>
      <w:b/>
      <w:caps/>
      <w:color w:val="0000FF"/>
      <w:u w:val="single"/>
    </w:rPr>
  </w:style>
  <w:style w:type="paragraph" w:styleId="Heading5">
    <w:name w:val="heading 5"/>
    <w:basedOn w:val="Normal"/>
    <w:next w:val="Normal"/>
    <w:qFormat/>
    <w:rsid w:val="00193305"/>
    <w:pPr>
      <w:keepNext/>
      <w:spacing w:line="360" w:lineRule="atLeast"/>
      <w:outlineLvl w:val="4"/>
    </w:pPr>
    <w:rPr>
      <w:rFonts w:ascii="Arial" w:hAnsi="Arial"/>
      <w:b/>
      <w:caps/>
      <w:color w:val="0000FF"/>
      <w:u w:val="single"/>
    </w:rPr>
  </w:style>
  <w:style w:type="paragraph" w:styleId="Heading6">
    <w:name w:val="heading 6"/>
    <w:basedOn w:val="Normal"/>
    <w:next w:val="Normal"/>
    <w:qFormat/>
    <w:rsid w:val="00193305"/>
    <w:pPr>
      <w:keepNext/>
      <w:spacing w:line="360" w:lineRule="atLeast"/>
      <w:ind w:left="590"/>
      <w:outlineLvl w:val="5"/>
    </w:pPr>
    <w:rPr>
      <w:rFonts w:ascii="Bookman Old Style" w:hAnsi="Bookman Old Style"/>
      <w:b/>
    </w:rPr>
  </w:style>
  <w:style w:type="paragraph" w:styleId="Heading7">
    <w:name w:val="heading 7"/>
    <w:basedOn w:val="Normal"/>
    <w:next w:val="Normal"/>
    <w:qFormat/>
    <w:rsid w:val="00193305"/>
    <w:pPr>
      <w:keepNext/>
      <w:spacing w:line="360" w:lineRule="atLeast"/>
      <w:outlineLvl w:val="6"/>
    </w:pPr>
    <w:rPr>
      <w:rFonts w:ascii="Bookman Old Style" w:hAnsi="Bookman Old Style"/>
      <w:b/>
      <w:bCs/>
      <w:caps/>
      <w:u w:val="single"/>
    </w:rPr>
  </w:style>
  <w:style w:type="paragraph" w:styleId="Heading8">
    <w:name w:val="heading 8"/>
    <w:basedOn w:val="Normal"/>
    <w:next w:val="Normal"/>
    <w:qFormat/>
    <w:rsid w:val="00193305"/>
    <w:pPr>
      <w:keepNext/>
      <w:spacing w:before="120" w:after="120" w:line="360" w:lineRule="auto"/>
      <w:jc w:val="both"/>
      <w:outlineLvl w:val="7"/>
    </w:pPr>
    <w:rPr>
      <w:b/>
      <w:i/>
      <w:caps/>
      <w:color w:val="0000FF"/>
      <w:u w:val="single"/>
    </w:rPr>
  </w:style>
  <w:style w:type="paragraph" w:styleId="Heading9">
    <w:name w:val="heading 9"/>
    <w:basedOn w:val="Normal"/>
    <w:next w:val="Normal"/>
    <w:qFormat/>
    <w:rsid w:val="00193305"/>
    <w:pPr>
      <w:keepNext/>
      <w:tabs>
        <w:tab w:val="left" w:pos="-566"/>
        <w:tab w:val="left" w:pos="1"/>
        <w:tab w:val="left" w:pos="426"/>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before="120" w:after="120" w:line="360" w:lineRule="auto"/>
      <w:ind w:left="426" w:hanging="426"/>
      <w:jc w:val="both"/>
      <w:outlineLvl w:val="8"/>
    </w:pPr>
    <w:rPr>
      <w:rFonts w:ascii="Bookman Old Style" w:hAnsi="Bookman Old Style"/>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305"/>
    <w:rPr>
      <w:color w:val="0000FF"/>
      <w:u w:val="single"/>
    </w:rPr>
  </w:style>
  <w:style w:type="paragraph" w:styleId="BodyText">
    <w:name w:val="Body Text"/>
    <w:basedOn w:val="Normal"/>
    <w:rsid w:val="00193305"/>
    <w:pPr>
      <w:spacing w:line="360" w:lineRule="atLeast"/>
      <w:jc w:val="both"/>
    </w:pPr>
    <w:rPr>
      <w:rFonts w:ascii="Arial" w:hAnsi="Arial"/>
      <w:sz w:val="22"/>
    </w:rPr>
  </w:style>
  <w:style w:type="paragraph" w:styleId="BodyText3">
    <w:name w:val="Body Text 3"/>
    <w:basedOn w:val="Normal"/>
    <w:rsid w:val="00193305"/>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tLeast"/>
      <w:jc w:val="both"/>
    </w:pPr>
  </w:style>
  <w:style w:type="paragraph" w:styleId="Footer">
    <w:name w:val="footer"/>
    <w:basedOn w:val="Normal"/>
    <w:rsid w:val="00193305"/>
    <w:pPr>
      <w:tabs>
        <w:tab w:val="center" w:pos="4819"/>
        <w:tab w:val="right" w:pos="9071"/>
      </w:tabs>
    </w:pPr>
    <w:rPr>
      <w:rFonts w:ascii="Tms Rmn" w:hAnsi="Tms Rmn"/>
      <w:sz w:val="20"/>
      <w:lang w:val="en-GB"/>
    </w:rPr>
  </w:style>
  <w:style w:type="paragraph" w:styleId="Title">
    <w:name w:val="Title"/>
    <w:basedOn w:val="Normal"/>
    <w:link w:val="TitleChar"/>
    <w:qFormat/>
    <w:rsid w:val="00193305"/>
    <w:pPr>
      <w:spacing w:line="360" w:lineRule="auto"/>
      <w:jc w:val="center"/>
    </w:pPr>
    <w:rPr>
      <w:rFonts w:ascii="Bookman Old Style" w:hAnsi="Bookman Old Style"/>
      <w:b/>
      <w:sz w:val="36"/>
      <w:lang w:val="en-US"/>
    </w:rPr>
  </w:style>
  <w:style w:type="character" w:styleId="PageNumber">
    <w:name w:val="page number"/>
    <w:basedOn w:val="DefaultParagraphFont"/>
    <w:rsid w:val="00193305"/>
  </w:style>
  <w:style w:type="paragraph" w:styleId="Header">
    <w:name w:val="header"/>
    <w:basedOn w:val="Normal"/>
    <w:rsid w:val="00193305"/>
    <w:pPr>
      <w:tabs>
        <w:tab w:val="center" w:pos="4153"/>
        <w:tab w:val="right" w:pos="8306"/>
      </w:tabs>
    </w:pPr>
  </w:style>
  <w:style w:type="paragraph" w:styleId="BodyTextIndent">
    <w:name w:val="Body Text Indent"/>
    <w:basedOn w:val="Normal"/>
    <w:rsid w:val="00193305"/>
    <w:pPr>
      <w:tabs>
        <w:tab w:val="left" w:pos="-566"/>
        <w:tab w:val="left" w:pos="0"/>
        <w:tab w:val="left" w:pos="426"/>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before="120" w:after="120" w:line="360" w:lineRule="auto"/>
      <w:ind w:left="426" w:hanging="426"/>
      <w:jc w:val="both"/>
    </w:pPr>
    <w:rPr>
      <w:rFonts w:ascii="Bookman Old Style" w:hAnsi="Bookman Old Style"/>
      <w:lang w:val="en-US"/>
    </w:rPr>
  </w:style>
  <w:style w:type="paragraph" w:styleId="NormalWeb">
    <w:name w:val="Normal (Web)"/>
    <w:basedOn w:val="Normal"/>
    <w:uiPriority w:val="99"/>
    <w:rsid w:val="00193305"/>
    <w:pPr>
      <w:spacing w:before="100" w:beforeAutospacing="1" w:after="100" w:afterAutospacing="1"/>
    </w:pPr>
    <w:rPr>
      <w:rFonts w:ascii="Arial Unicode MS" w:eastAsia="Arial Unicode MS" w:hAnsi="Arial Unicode MS" w:cs="Courier New"/>
      <w:szCs w:val="24"/>
      <w:lang w:val="en-GB"/>
    </w:rPr>
  </w:style>
  <w:style w:type="paragraph" w:customStyle="1" w:styleId="ECAAREssay-berschrift">
    <w:name w:val="ECAAR Essay-Überschrift"/>
    <w:basedOn w:val="Title"/>
    <w:rsid w:val="00193305"/>
    <w:pPr>
      <w:spacing w:line="480" w:lineRule="auto"/>
    </w:pPr>
    <w:rPr>
      <w:rFonts w:ascii="Arial" w:hAnsi="Arial" w:cs="Arial"/>
      <w:bCs/>
      <w:caps/>
      <w:noProof/>
      <w:sz w:val="24"/>
      <w:szCs w:val="24"/>
      <w:lang w:val="en-GB" w:eastAsia="en-US"/>
    </w:rPr>
  </w:style>
  <w:style w:type="character" w:customStyle="1" w:styleId="1Heading14LeftChar">
    <w:name w:val="Επικεφαλίδα 1;Heading 14 Left Char"/>
    <w:rsid w:val="00193305"/>
    <w:rPr>
      <w:b/>
      <w:noProof w:val="0"/>
      <w:sz w:val="24"/>
      <w:lang w:val="el-GR" w:eastAsia="el-GR" w:bidi="ar-SA"/>
    </w:rPr>
  </w:style>
  <w:style w:type="character" w:customStyle="1" w:styleId="Char">
    <w:name w:val="Τίτλος Char"/>
    <w:rsid w:val="00193305"/>
    <w:rPr>
      <w:rFonts w:ascii="Bookman Old Style" w:hAnsi="Bookman Old Style"/>
      <w:b/>
      <w:noProof w:val="0"/>
      <w:sz w:val="36"/>
      <w:lang w:val="en-US" w:eastAsia="el-GR" w:bidi="ar-SA"/>
    </w:rPr>
  </w:style>
  <w:style w:type="paragraph" w:styleId="BodyTextIndent2">
    <w:name w:val="Body Text Indent 2"/>
    <w:basedOn w:val="Normal"/>
    <w:rsid w:val="00193305"/>
    <w:pPr>
      <w:spacing w:line="360" w:lineRule="auto"/>
      <w:ind w:firstLine="720"/>
      <w:jc w:val="both"/>
    </w:pPr>
    <w:rPr>
      <w:rFonts w:ascii="Bookman Old Style" w:hAnsi="Bookman Old Style"/>
    </w:rPr>
  </w:style>
  <w:style w:type="character" w:customStyle="1" w:styleId="Header1">
    <w:name w:val="Header1"/>
    <w:basedOn w:val="DefaultParagraphFont"/>
    <w:rsid w:val="008E7A86"/>
  </w:style>
  <w:style w:type="paragraph" w:styleId="FootnoteText">
    <w:name w:val="footnote text"/>
    <w:basedOn w:val="Normal"/>
    <w:semiHidden/>
    <w:rsid w:val="00B36F6C"/>
    <w:rPr>
      <w:sz w:val="20"/>
    </w:rPr>
  </w:style>
  <w:style w:type="character" w:styleId="FootnoteReference">
    <w:name w:val="footnote reference"/>
    <w:semiHidden/>
    <w:rsid w:val="00B36F6C"/>
    <w:rPr>
      <w:vertAlign w:val="superscript"/>
    </w:rPr>
  </w:style>
  <w:style w:type="character" w:styleId="Strong">
    <w:name w:val="Strong"/>
    <w:uiPriority w:val="22"/>
    <w:qFormat/>
    <w:rsid w:val="003007F0"/>
    <w:rPr>
      <w:b/>
      <w:bCs/>
    </w:rPr>
  </w:style>
  <w:style w:type="character" w:customStyle="1" w:styleId="gsggsgsfl">
    <w:name w:val="gs_ggs gs_fl"/>
    <w:basedOn w:val="DefaultParagraphFont"/>
    <w:rsid w:val="00B32047"/>
  </w:style>
  <w:style w:type="character" w:customStyle="1" w:styleId="gsctg2">
    <w:name w:val="gs_ctg2"/>
    <w:basedOn w:val="DefaultParagraphFont"/>
    <w:rsid w:val="00B32047"/>
  </w:style>
  <w:style w:type="character" w:customStyle="1" w:styleId="gsa">
    <w:name w:val="gs_a"/>
    <w:basedOn w:val="DefaultParagraphFont"/>
    <w:rsid w:val="00B32047"/>
  </w:style>
  <w:style w:type="character" w:customStyle="1" w:styleId="doi">
    <w:name w:val="doi"/>
    <w:basedOn w:val="DefaultParagraphFont"/>
    <w:rsid w:val="008315E5"/>
  </w:style>
  <w:style w:type="character" w:customStyle="1" w:styleId="label">
    <w:name w:val="label"/>
    <w:basedOn w:val="DefaultParagraphFont"/>
    <w:rsid w:val="008315E5"/>
  </w:style>
  <w:style w:type="character" w:customStyle="1" w:styleId="value">
    <w:name w:val="value"/>
    <w:basedOn w:val="DefaultParagraphFont"/>
    <w:rsid w:val="008315E5"/>
  </w:style>
  <w:style w:type="paragraph" w:customStyle="1" w:styleId="1">
    <w:name w:val="Παράγραφος λίστας1"/>
    <w:basedOn w:val="Normal"/>
    <w:uiPriority w:val="34"/>
    <w:qFormat/>
    <w:rsid w:val="00CE6F50"/>
    <w:pPr>
      <w:ind w:left="720"/>
    </w:pPr>
  </w:style>
  <w:style w:type="character" w:customStyle="1" w:styleId="maintitle">
    <w:name w:val="maintitle"/>
    <w:basedOn w:val="DefaultParagraphFont"/>
    <w:rsid w:val="0049053E"/>
  </w:style>
  <w:style w:type="paragraph" w:customStyle="1" w:styleId="articlecategory">
    <w:name w:val="articlecategory"/>
    <w:basedOn w:val="Normal"/>
    <w:rsid w:val="0049053E"/>
    <w:pPr>
      <w:spacing w:before="100" w:beforeAutospacing="1" w:after="100" w:afterAutospacing="1"/>
    </w:pPr>
    <w:rPr>
      <w:szCs w:val="24"/>
    </w:rPr>
  </w:style>
  <w:style w:type="paragraph" w:customStyle="1" w:styleId="Default">
    <w:name w:val="Default"/>
    <w:rsid w:val="00B438C5"/>
    <w:pPr>
      <w:autoSpaceDE w:val="0"/>
      <w:autoSpaceDN w:val="0"/>
      <w:adjustRightInd w:val="0"/>
    </w:pPr>
    <w:rPr>
      <w:color w:val="000000"/>
      <w:sz w:val="24"/>
      <w:szCs w:val="24"/>
      <w:lang w:val="el-GR" w:eastAsia="el-GR"/>
    </w:rPr>
  </w:style>
  <w:style w:type="paragraph" w:styleId="ListParagraph">
    <w:name w:val="List Paragraph"/>
    <w:basedOn w:val="Normal"/>
    <w:uiPriority w:val="34"/>
    <w:qFormat/>
    <w:rsid w:val="00393402"/>
    <w:pPr>
      <w:ind w:left="720"/>
      <w:contextualSpacing/>
    </w:pPr>
  </w:style>
  <w:style w:type="character" w:customStyle="1" w:styleId="doctitle">
    <w:name w:val="doctitle"/>
    <w:basedOn w:val="DefaultParagraphFont"/>
    <w:rsid w:val="001F46EE"/>
  </w:style>
  <w:style w:type="character" w:styleId="FollowedHyperlink">
    <w:name w:val="FollowedHyperlink"/>
    <w:basedOn w:val="DefaultParagraphFont"/>
    <w:uiPriority w:val="99"/>
    <w:rsid w:val="000A4F1B"/>
    <w:rPr>
      <w:color w:val="800080" w:themeColor="followedHyperlink"/>
      <w:u w:val="single"/>
    </w:rPr>
  </w:style>
  <w:style w:type="character" w:customStyle="1" w:styleId="Heading1Char">
    <w:name w:val="Heading 1 Char"/>
    <w:aliases w:val="Heading 14 Left Char"/>
    <w:link w:val="Heading1"/>
    <w:uiPriority w:val="9"/>
    <w:rsid w:val="000705E8"/>
    <w:rPr>
      <w:b/>
      <w:sz w:val="24"/>
      <w:lang w:val="el-GR" w:eastAsia="el-GR"/>
    </w:rPr>
  </w:style>
  <w:style w:type="character" w:customStyle="1" w:styleId="Heading3Char">
    <w:name w:val="Heading 3 Char"/>
    <w:link w:val="Heading3"/>
    <w:rsid w:val="000705E8"/>
    <w:rPr>
      <w:rFonts w:ascii="Arial" w:hAnsi="Arial"/>
      <w:b/>
      <w:i/>
      <w:color w:val="0000FF"/>
      <w:sz w:val="28"/>
      <w:lang w:eastAsia="el-GR"/>
    </w:rPr>
  </w:style>
  <w:style w:type="character" w:customStyle="1" w:styleId="TitleChar">
    <w:name w:val="Title Char"/>
    <w:link w:val="Title"/>
    <w:rsid w:val="000705E8"/>
    <w:rPr>
      <w:rFonts w:ascii="Bookman Old Style" w:hAnsi="Bookman Old Style"/>
      <w:b/>
      <w:sz w:val="36"/>
      <w:lang w:val="en-US" w:eastAsia="el-GR"/>
    </w:rPr>
  </w:style>
  <w:style w:type="character" w:customStyle="1" w:styleId="apple-converted-space">
    <w:name w:val="apple-converted-space"/>
    <w:rsid w:val="000705E8"/>
  </w:style>
  <w:style w:type="character" w:customStyle="1" w:styleId="authors">
    <w:name w:val="authors"/>
    <w:rsid w:val="000705E8"/>
  </w:style>
  <w:style w:type="character" w:customStyle="1" w:styleId="date1">
    <w:name w:val="date1"/>
    <w:rsid w:val="000705E8"/>
  </w:style>
  <w:style w:type="character" w:customStyle="1" w:styleId="arttitle">
    <w:name w:val="art_title"/>
    <w:rsid w:val="000705E8"/>
  </w:style>
  <w:style w:type="character" w:customStyle="1" w:styleId="serialtitle">
    <w:name w:val="serial_title"/>
    <w:rsid w:val="000705E8"/>
  </w:style>
  <w:style w:type="character" w:customStyle="1" w:styleId="volumeissue">
    <w:name w:val="volume_issue"/>
    <w:rsid w:val="000705E8"/>
  </w:style>
  <w:style w:type="character" w:customStyle="1" w:styleId="pagerange">
    <w:name w:val="page_range"/>
    <w:rsid w:val="000705E8"/>
  </w:style>
  <w:style w:type="character" w:styleId="Emphasis">
    <w:name w:val="Emphasis"/>
    <w:uiPriority w:val="20"/>
    <w:qFormat/>
    <w:rsid w:val="000705E8"/>
    <w:rPr>
      <w:i/>
      <w:iCs/>
    </w:rPr>
  </w:style>
  <w:style w:type="character" w:customStyle="1" w:styleId="Heading2Char">
    <w:name w:val="Heading 2 Char"/>
    <w:link w:val="Heading2"/>
    <w:uiPriority w:val="9"/>
    <w:rsid w:val="000705E8"/>
    <w:rPr>
      <w:b/>
      <w:i/>
      <w:sz w:val="22"/>
      <w:lang w:val="el-GR" w:eastAsia="el-GR"/>
    </w:rPr>
  </w:style>
  <w:style w:type="paragraph" w:customStyle="1" w:styleId="info">
    <w:name w:val="info"/>
    <w:basedOn w:val="Normal"/>
    <w:rsid w:val="000705E8"/>
    <w:pPr>
      <w:spacing w:before="100" w:beforeAutospacing="1" w:after="100" w:afterAutospacing="1"/>
    </w:pPr>
    <w:rPr>
      <w:rFonts w:ascii="Times" w:eastAsia="MS Mincho" w:hAnsi="Times"/>
      <w:sz w:val="20"/>
      <w:lang w:val="en-US" w:eastAsia="en-US"/>
    </w:rPr>
  </w:style>
  <w:style w:type="character" w:customStyle="1" w:styleId="personname">
    <w:name w:val="person_name"/>
    <w:rsid w:val="000705E8"/>
  </w:style>
  <w:style w:type="character" w:customStyle="1" w:styleId="pagesnum">
    <w:name w:val="pagesnum"/>
    <w:rsid w:val="000705E8"/>
  </w:style>
  <w:style w:type="character" w:customStyle="1" w:styleId="title-text">
    <w:name w:val="title-text"/>
    <w:rsid w:val="000705E8"/>
  </w:style>
  <w:style w:type="character" w:customStyle="1" w:styleId="sr-only">
    <w:name w:val="sr-only"/>
    <w:rsid w:val="000705E8"/>
  </w:style>
  <w:style w:type="character" w:customStyle="1" w:styleId="text">
    <w:name w:val="text"/>
    <w:rsid w:val="000705E8"/>
  </w:style>
  <w:style w:type="character" w:customStyle="1" w:styleId="author-ref">
    <w:name w:val="author-ref"/>
    <w:rsid w:val="000705E8"/>
  </w:style>
  <w:style w:type="character" w:customStyle="1" w:styleId="contribdegrees">
    <w:name w:val="contribdegrees"/>
    <w:rsid w:val="000705E8"/>
  </w:style>
  <w:style w:type="character" w:customStyle="1" w:styleId="ui-helper-hidden-accessible">
    <w:name w:val="ui-helper-hidden-accessible"/>
    <w:rsid w:val="000705E8"/>
  </w:style>
  <w:style w:type="character" w:customStyle="1" w:styleId="institution">
    <w:name w:val="institution"/>
    <w:rsid w:val="000705E8"/>
  </w:style>
  <w:style w:type="character" w:customStyle="1" w:styleId="hlfld-title">
    <w:name w:val="hlfld-title"/>
    <w:rsid w:val="000705E8"/>
  </w:style>
  <w:style w:type="character" w:customStyle="1" w:styleId="artauthors">
    <w:name w:val="art_authors"/>
    <w:rsid w:val="000705E8"/>
  </w:style>
  <w:style w:type="character" w:customStyle="1" w:styleId="year">
    <w:name w:val="year"/>
    <w:rsid w:val="000705E8"/>
  </w:style>
  <w:style w:type="character" w:customStyle="1" w:styleId="journalname">
    <w:name w:val="journalname"/>
    <w:rsid w:val="000705E8"/>
  </w:style>
  <w:style w:type="character" w:customStyle="1" w:styleId="volume">
    <w:name w:val="volume"/>
    <w:rsid w:val="000705E8"/>
  </w:style>
  <w:style w:type="character" w:customStyle="1" w:styleId="issue">
    <w:name w:val="issue"/>
    <w:rsid w:val="000705E8"/>
  </w:style>
  <w:style w:type="character" w:customStyle="1" w:styleId="page">
    <w:name w:val="page"/>
    <w:rsid w:val="000705E8"/>
  </w:style>
  <w:style w:type="character" w:customStyle="1" w:styleId="authorsname">
    <w:name w:val="authors__name"/>
    <w:rsid w:val="000705E8"/>
  </w:style>
  <w:style w:type="character" w:customStyle="1" w:styleId="authorscontact">
    <w:name w:val="authors__contact"/>
    <w:rsid w:val="000705E8"/>
  </w:style>
  <w:style w:type="character" w:customStyle="1" w:styleId="nlmstring-name">
    <w:name w:val="nlm_string-name"/>
    <w:rsid w:val="000705E8"/>
  </w:style>
  <w:style w:type="character" w:customStyle="1" w:styleId="date">
    <w:name w:val="date"/>
    <w:basedOn w:val="DefaultParagraphFont"/>
    <w:rsid w:val="000705E8"/>
  </w:style>
  <w:style w:type="character" w:customStyle="1" w:styleId="authorname">
    <w:name w:val="authorname"/>
    <w:basedOn w:val="DefaultParagraphFont"/>
    <w:rsid w:val="000705E8"/>
  </w:style>
  <w:style w:type="character" w:customStyle="1" w:styleId="u-sronly">
    <w:name w:val="u-sronly"/>
    <w:basedOn w:val="DefaultParagraphFont"/>
    <w:rsid w:val="000705E8"/>
  </w:style>
  <w:style w:type="character" w:customStyle="1" w:styleId="journaltitle">
    <w:name w:val="journaltitle"/>
    <w:basedOn w:val="DefaultParagraphFont"/>
    <w:rsid w:val="000705E8"/>
  </w:style>
  <w:style w:type="character" w:customStyle="1" w:styleId="articlecitationyear">
    <w:name w:val="articlecitation_year"/>
    <w:basedOn w:val="DefaultParagraphFont"/>
    <w:rsid w:val="000705E8"/>
  </w:style>
  <w:style w:type="character" w:customStyle="1" w:styleId="articlecitationvolume">
    <w:name w:val="articlecitation_volume"/>
    <w:basedOn w:val="DefaultParagraphFont"/>
    <w:rsid w:val="000705E8"/>
  </w:style>
  <w:style w:type="character" w:customStyle="1" w:styleId="cls-response">
    <w:name w:val="cls-response"/>
    <w:basedOn w:val="DefaultParagraphFont"/>
    <w:rsid w:val="000705E8"/>
  </w:style>
  <w:style w:type="character" w:customStyle="1" w:styleId="addmd">
    <w:name w:val="addmd"/>
    <w:rsid w:val="000705E8"/>
  </w:style>
  <w:style w:type="character" w:customStyle="1" w:styleId="titlepart">
    <w:name w:val="titlepart"/>
    <w:basedOn w:val="DefaultParagraphFont"/>
    <w:rsid w:val="00747554"/>
  </w:style>
  <w:style w:type="character" w:customStyle="1" w:styleId="availabilityicon">
    <w:name w:val="availabilityicon"/>
    <w:basedOn w:val="DefaultParagraphFont"/>
    <w:rsid w:val="00747554"/>
  </w:style>
  <w:style w:type="paragraph" w:styleId="BalloonText">
    <w:name w:val="Balloon Text"/>
    <w:basedOn w:val="Normal"/>
    <w:link w:val="BalloonTextChar"/>
    <w:rsid w:val="00597D1A"/>
    <w:rPr>
      <w:rFonts w:ascii="Lucida Grande" w:hAnsi="Lucida Grande" w:cs="Lucida Grande"/>
      <w:sz w:val="18"/>
      <w:szCs w:val="18"/>
    </w:rPr>
  </w:style>
  <w:style w:type="character" w:customStyle="1" w:styleId="BalloonTextChar">
    <w:name w:val="Balloon Text Char"/>
    <w:basedOn w:val="DefaultParagraphFont"/>
    <w:link w:val="BalloonText"/>
    <w:rsid w:val="00597D1A"/>
    <w:rPr>
      <w:rFonts w:ascii="Lucida Grande" w:hAnsi="Lucida Grande" w:cs="Lucida Grande"/>
      <w:sz w:val="18"/>
      <w:szCs w:val="18"/>
      <w:lang w:val="el-GR"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305"/>
    <w:rPr>
      <w:sz w:val="24"/>
      <w:lang w:val="el-GR" w:eastAsia="el-GR"/>
    </w:rPr>
  </w:style>
  <w:style w:type="paragraph" w:styleId="Heading1">
    <w:name w:val="heading 1"/>
    <w:aliases w:val="Heading 14 Left"/>
    <w:basedOn w:val="Normal"/>
    <w:next w:val="Normal"/>
    <w:link w:val="Heading1Char"/>
    <w:uiPriority w:val="9"/>
    <w:qFormat/>
    <w:rsid w:val="00193305"/>
    <w:pPr>
      <w:keepNext/>
      <w:outlineLvl w:val="0"/>
    </w:pPr>
    <w:rPr>
      <w:b/>
    </w:rPr>
  </w:style>
  <w:style w:type="paragraph" w:styleId="Heading2">
    <w:name w:val="heading 2"/>
    <w:basedOn w:val="Normal"/>
    <w:next w:val="Normal"/>
    <w:link w:val="Heading2Char"/>
    <w:uiPriority w:val="9"/>
    <w:qFormat/>
    <w:rsid w:val="00193305"/>
    <w:pPr>
      <w:keepNext/>
      <w:ind w:firstLine="709"/>
      <w:outlineLvl w:val="1"/>
    </w:pPr>
    <w:rPr>
      <w:b/>
      <w:i/>
      <w:sz w:val="22"/>
    </w:rPr>
  </w:style>
  <w:style w:type="paragraph" w:styleId="Heading3">
    <w:name w:val="heading 3"/>
    <w:basedOn w:val="Normal"/>
    <w:next w:val="Normal"/>
    <w:link w:val="Heading3Char"/>
    <w:qFormat/>
    <w:rsid w:val="00193305"/>
    <w:pPr>
      <w:keepNext/>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tLeast"/>
      <w:jc w:val="both"/>
      <w:outlineLvl w:val="2"/>
    </w:pPr>
    <w:rPr>
      <w:rFonts w:ascii="Arial" w:hAnsi="Arial"/>
      <w:b/>
      <w:i/>
      <w:color w:val="0000FF"/>
      <w:sz w:val="28"/>
      <w:lang w:val="en-GB"/>
    </w:rPr>
  </w:style>
  <w:style w:type="paragraph" w:styleId="Heading4">
    <w:name w:val="heading 4"/>
    <w:basedOn w:val="Normal"/>
    <w:next w:val="Normal"/>
    <w:qFormat/>
    <w:rsid w:val="00193305"/>
    <w:pPr>
      <w:keepNext/>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uto"/>
      <w:jc w:val="both"/>
      <w:outlineLvl w:val="3"/>
    </w:pPr>
    <w:rPr>
      <w:b/>
      <w:caps/>
      <w:color w:val="0000FF"/>
      <w:u w:val="single"/>
    </w:rPr>
  </w:style>
  <w:style w:type="paragraph" w:styleId="Heading5">
    <w:name w:val="heading 5"/>
    <w:basedOn w:val="Normal"/>
    <w:next w:val="Normal"/>
    <w:qFormat/>
    <w:rsid w:val="00193305"/>
    <w:pPr>
      <w:keepNext/>
      <w:spacing w:line="360" w:lineRule="atLeast"/>
      <w:outlineLvl w:val="4"/>
    </w:pPr>
    <w:rPr>
      <w:rFonts w:ascii="Arial" w:hAnsi="Arial"/>
      <w:b/>
      <w:caps/>
      <w:color w:val="0000FF"/>
      <w:u w:val="single"/>
    </w:rPr>
  </w:style>
  <w:style w:type="paragraph" w:styleId="Heading6">
    <w:name w:val="heading 6"/>
    <w:basedOn w:val="Normal"/>
    <w:next w:val="Normal"/>
    <w:qFormat/>
    <w:rsid w:val="00193305"/>
    <w:pPr>
      <w:keepNext/>
      <w:spacing w:line="360" w:lineRule="atLeast"/>
      <w:ind w:left="590"/>
      <w:outlineLvl w:val="5"/>
    </w:pPr>
    <w:rPr>
      <w:rFonts w:ascii="Bookman Old Style" w:hAnsi="Bookman Old Style"/>
      <w:b/>
    </w:rPr>
  </w:style>
  <w:style w:type="paragraph" w:styleId="Heading7">
    <w:name w:val="heading 7"/>
    <w:basedOn w:val="Normal"/>
    <w:next w:val="Normal"/>
    <w:qFormat/>
    <w:rsid w:val="00193305"/>
    <w:pPr>
      <w:keepNext/>
      <w:spacing w:line="360" w:lineRule="atLeast"/>
      <w:outlineLvl w:val="6"/>
    </w:pPr>
    <w:rPr>
      <w:rFonts w:ascii="Bookman Old Style" w:hAnsi="Bookman Old Style"/>
      <w:b/>
      <w:bCs/>
      <w:caps/>
      <w:u w:val="single"/>
    </w:rPr>
  </w:style>
  <w:style w:type="paragraph" w:styleId="Heading8">
    <w:name w:val="heading 8"/>
    <w:basedOn w:val="Normal"/>
    <w:next w:val="Normal"/>
    <w:qFormat/>
    <w:rsid w:val="00193305"/>
    <w:pPr>
      <w:keepNext/>
      <w:spacing w:before="120" w:after="120" w:line="360" w:lineRule="auto"/>
      <w:jc w:val="both"/>
      <w:outlineLvl w:val="7"/>
    </w:pPr>
    <w:rPr>
      <w:b/>
      <w:i/>
      <w:caps/>
      <w:color w:val="0000FF"/>
      <w:u w:val="single"/>
    </w:rPr>
  </w:style>
  <w:style w:type="paragraph" w:styleId="Heading9">
    <w:name w:val="heading 9"/>
    <w:basedOn w:val="Normal"/>
    <w:next w:val="Normal"/>
    <w:qFormat/>
    <w:rsid w:val="00193305"/>
    <w:pPr>
      <w:keepNext/>
      <w:tabs>
        <w:tab w:val="left" w:pos="-566"/>
        <w:tab w:val="left" w:pos="1"/>
        <w:tab w:val="left" w:pos="426"/>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before="120" w:after="120" w:line="360" w:lineRule="auto"/>
      <w:ind w:left="426" w:hanging="426"/>
      <w:jc w:val="both"/>
      <w:outlineLvl w:val="8"/>
    </w:pPr>
    <w:rPr>
      <w:rFonts w:ascii="Bookman Old Style" w:hAnsi="Bookman Old Style"/>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305"/>
    <w:rPr>
      <w:color w:val="0000FF"/>
      <w:u w:val="single"/>
    </w:rPr>
  </w:style>
  <w:style w:type="paragraph" w:styleId="BodyText">
    <w:name w:val="Body Text"/>
    <w:basedOn w:val="Normal"/>
    <w:rsid w:val="00193305"/>
    <w:pPr>
      <w:spacing w:line="360" w:lineRule="atLeast"/>
      <w:jc w:val="both"/>
    </w:pPr>
    <w:rPr>
      <w:rFonts w:ascii="Arial" w:hAnsi="Arial"/>
      <w:sz w:val="22"/>
    </w:rPr>
  </w:style>
  <w:style w:type="paragraph" w:styleId="BodyText3">
    <w:name w:val="Body Text 3"/>
    <w:basedOn w:val="Normal"/>
    <w:rsid w:val="00193305"/>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line="360" w:lineRule="atLeast"/>
      <w:jc w:val="both"/>
    </w:pPr>
  </w:style>
  <w:style w:type="paragraph" w:styleId="Footer">
    <w:name w:val="footer"/>
    <w:basedOn w:val="Normal"/>
    <w:rsid w:val="00193305"/>
    <w:pPr>
      <w:tabs>
        <w:tab w:val="center" w:pos="4819"/>
        <w:tab w:val="right" w:pos="9071"/>
      </w:tabs>
    </w:pPr>
    <w:rPr>
      <w:rFonts w:ascii="Tms Rmn" w:hAnsi="Tms Rmn"/>
      <w:sz w:val="20"/>
      <w:lang w:val="en-GB"/>
    </w:rPr>
  </w:style>
  <w:style w:type="paragraph" w:styleId="Title">
    <w:name w:val="Title"/>
    <w:basedOn w:val="Normal"/>
    <w:link w:val="TitleChar"/>
    <w:qFormat/>
    <w:rsid w:val="00193305"/>
    <w:pPr>
      <w:spacing w:line="360" w:lineRule="auto"/>
      <w:jc w:val="center"/>
    </w:pPr>
    <w:rPr>
      <w:rFonts w:ascii="Bookman Old Style" w:hAnsi="Bookman Old Style"/>
      <w:b/>
      <w:sz w:val="36"/>
      <w:lang w:val="en-US"/>
    </w:rPr>
  </w:style>
  <w:style w:type="character" w:styleId="PageNumber">
    <w:name w:val="page number"/>
    <w:basedOn w:val="DefaultParagraphFont"/>
    <w:rsid w:val="00193305"/>
  </w:style>
  <w:style w:type="paragraph" w:styleId="Header">
    <w:name w:val="header"/>
    <w:basedOn w:val="Normal"/>
    <w:rsid w:val="00193305"/>
    <w:pPr>
      <w:tabs>
        <w:tab w:val="center" w:pos="4153"/>
        <w:tab w:val="right" w:pos="8306"/>
      </w:tabs>
    </w:pPr>
  </w:style>
  <w:style w:type="paragraph" w:styleId="BodyTextIndent">
    <w:name w:val="Body Text Indent"/>
    <w:basedOn w:val="Normal"/>
    <w:rsid w:val="00193305"/>
    <w:pPr>
      <w:tabs>
        <w:tab w:val="left" w:pos="-566"/>
        <w:tab w:val="left" w:pos="0"/>
        <w:tab w:val="left" w:pos="426"/>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 w:val="left" w:pos="10206"/>
        <w:tab w:val="left" w:pos="10772"/>
        <w:tab w:val="left" w:pos="11340"/>
        <w:tab w:val="left" w:pos="11906"/>
        <w:tab w:val="left" w:pos="12472"/>
        <w:tab w:val="left" w:pos="13040"/>
        <w:tab w:val="left" w:pos="13606"/>
        <w:tab w:val="left" w:pos="14174"/>
        <w:tab w:val="left" w:pos="14740"/>
        <w:tab w:val="left" w:pos="15308"/>
        <w:tab w:val="left" w:pos="15874"/>
        <w:tab w:val="left" w:pos="16441"/>
        <w:tab w:val="left" w:pos="17008"/>
        <w:tab w:val="left" w:pos="17575"/>
        <w:tab w:val="left" w:pos="18142"/>
        <w:tab w:val="left" w:pos="18709"/>
        <w:tab w:val="left" w:pos="19276"/>
        <w:tab w:val="left" w:pos="19843"/>
        <w:tab w:val="left" w:pos="20409"/>
        <w:tab w:val="left" w:pos="20977"/>
        <w:tab w:val="left" w:pos="21543"/>
      </w:tabs>
      <w:spacing w:before="120" w:after="120" w:line="360" w:lineRule="auto"/>
      <w:ind w:left="426" w:hanging="426"/>
      <w:jc w:val="both"/>
    </w:pPr>
    <w:rPr>
      <w:rFonts w:ascii="Bookman Old Style" w:hAnsi="Bookman Old Style"/>
      <w:lang w:val="en-US"/>
    </w:rPr>
  </w:style>
  <w:style w:type="paragraph" w:styleId="NormalWeb">
    <w:name w:val="Normal (Web)"/>
    <w:basedOn w:val="Normal"/>
    <w:uiPriority w:val="99"/>
    <w:rsid w:val="00193305"/>
    <w:pPr>
      <w:spacing w:before="100" w:beforeAutospacing="1" w:after="100" w:afterAutospacing="1"/>
    </w:pPr>
    <w:rPr>
      <w:rFonts w:ascii="Arial Unicode MS" w:eastAsia="Arial Unicode MS" w:hAnsi="Arial Unicode MS" w:cs="Courier New"/>
      <w:szCs w:val="24"/>
      <w:lang w:val="en-GB"/>
    </w:rPr>
  </w:style>
  <w:style w:type="paragraph" w:customStyle="1" w:styleId="ECAAREssay-berschrift">
    <w:name w:val="ECAAR Essay-Überschrift"/>
    <w:basedOn w:val="Title"/>
    <w:rsid w:val="00193305"/>
    <w:pPr>
      <w:spacing w:line="480" w:lineRule="auto"/>
    </w:pPr>
    <w:rPr>
      <w:rFonts w:ascii="Arial" w:hAnsi="Arial" w:cs="Arial"/>
      <w:bCs/>
      <w:caps/>
      <w:noProof/>
      <w:sz w:val="24"/>
      <w:szCs w:val="24"/>
      <w:lang w:val="en-GB" w:eastAsia="en-US"/>
    </w:rPr>
  </w:style>
  <w:style w:type="character" w:customStyle="1" w:styleId="1Heading14LeftChar">
    <w:name w:val="Επικεφαλίδα 1;Heading 14 Left Char"/>
    <w:rsid w:val="00193305"/>
    <w:rPr>
      <w:b/>
      <w:noProof w:val="0"/>
      <w:sz w:val="24"/>
      <w:lang w:val="el-GR" w:eastAsia="el-GR" w:bidi="ar-SA"/>
    </w:rPr>
  </w:style>
  <w:style w:type="character" w:customStyle="1" w:styleId="Char">
    <w:name w:val="Τίτλος Char"/>
    <w:rsid w:val="00193305"/>
    <w:rPr>
      <w:rFonts w:ascii="Bookman Old Style" w:hAnsi="Bookman Old Style"/>
      <w:b/>
      <w:noProof w:val="0"/>
      <w:sz w:val="36"/>
      <w:lang w:val="en-US" w:eastAsia="el-GR" w:bidi="ar-SA"/>
    </w:rPr>
  </w:style>
  <w:style w:type="paragraph" w:styleId="BodyTextIndent2">
    <w:name w:val="Body Text Indent 2"/>
    <w:basedOn w:val="Normal"/>
    <w:rsid w:val="00193305"/>
    <w:pPr>
      <w:spacing w:line="360" w:lineRule="auto"/>
      <w:ind w:firstLine="720"/>
      <w:jc w:val="both"/>
    </w:pPr>
    <w:rPr>
      <w:rFonts w:ascii="Bookman Old Style" w:hAnsi="Bookman Old Style"/>
    </w:rPr>
  </w:style>
  <w:style w:type="character" w:customStyle="1" w:styleId="Header1">
    <w:name w:val="Header1"/>
    <w:basedOn w:val="DefaultParagraphFont"/>
    <w:rsid w:val="008E7A86"/>
  </w:style>
  <w:style w:type="paragraph" w:styleId="FootnoteText">
    <w:name w:val="footnote text"/>
    <w:basedOn w:val="Normal"/>
    <w:semiHidden/>
    <w:rsid w:val="00B36F6C"/>
    <w:rPr>
      <w:sz w:val="20"/>
    </w:rPr>
  </w:style>
  <w:style w:type="character" w:styleId="FootnoteReference">
    <w:name w:val="footnote reference"/>
    <w:semiHidden/>
    <w:rsid w:val="00B36F6C"/>
    <w:rPr>
      <w:vertAlign w:val="superscript"/>
    </w:rPr>
  </w:style>
  <w:style w:type="character" w:styleId="Strong">
    <w:name w:val="Strong"/>
    <w:uiPriority w:val="22"/>
    <w:qFormat/>
    <w:rsid w:val="003007F0"/>
    <w:rPr>
      <w:b/>
      <w:bCs/>
    </w:rPr>
  </w:style>
  <w:style w:type="character" w:customStyle="1" w:styleId="gsggsgsfl">
    <w:name w:val="gs_ggs gs_fl"/>
    <w:basedOn w:val="DefaultParagraphFont"/>
    <w:rsid w:val="00B32047"/>
  </w:style>
  <w:style w:type="character" w:customStyle="1" w:styleId="gsctg2">
    <w:name w:val="gs_ctg2"/>
    <w:basedOn w:val="DefaultParagraphFont"/>
    <w:rsid w:val="00B32047"/>
  </w:style>
  <w:style w:type="character" w:customStyle="1" w:styleId="gsa">
    <w:name w:val="gs_a"/>
    <w:basedOn w:val="DefaultParagraphFont"/>
    <w:rsid w:val="00B32047"/>
  </w:style>
  <w:style w:type="character" w:customStyle="1" w:styleId="doi">
    <w:name w:val="doi"/>
    <w:basedOn w:val="DefaultParagraphFont"/>
    <w:rsid w:val="008315E5"/>
  </w:style>
  <w:style w:type="character" w:customStyle="1" w:styleId="label">
    <w:name w:val="label"/>
    <w:basedOn w:val="DefaultParagraphFont"/>
    <w:rsid w:val="008315E5"/>
  </w:style>
  <w:style w:type="character" w:customStyle="1" w:styleId="value">
    <w:name w:val="value"/>
    <w:basedOn w:val="DefaultParagraphFont"/>
    <w:rsid w:val="008315E5"/>
  </w:style>
  <w:style w:type="paragraph" w:customStyle="1" w:styleId="1">
    <w:name w:val="Παράγραφος λίστας1"/>
    <w:basedOn w:val="Normal"/>
    <w:uiPriority w:val="34"/>
    <w:qFormat/>
    <w:rsid w:val="00CE6F50"/>
    <w:pPr>
      <w:ind w:left="720"/>
    </w:pPr>
  </w:style>
  <w:style w:type="character" w:customStyle="1" w:styleId="maintitle">
    <w:name w:val="maintitle"/>
    <w:basedOn w:val="DefaultParagraphFont"/>
    <w:rsid w:val="0049053E"/>
  </w:style>
  <w:style w:type="paragraph" w:customStyle="1" w:styleId="articlecategory">
    <w:name w:val="articlecategory"/>
    <w:basedOn w:val="Normal"/>
    <w:rsid w:val="0049053E"/>
    <w:pPr>
      <w:spacing w:before="100" w:beforeAutospacing="1" w:after="100" w:afterAutospacing="1"/>
    </w:pPr>
    <w:rPr>
      <w:szCs w:val="24"/>
    </w:rPr>
  </w:style>
  <w:style w:type="paragraph" w:customStyle="1" w:styleId="Default">
    <w:name w:val="Default"/>
    <w:rsid w:val="00B438C5"/>
    <w:pPr>
      <w:autoSpaceDE w:val="0"/>
      <w:autoSpaceDN w:val="0"/>
      <w:adjustRightInd w:val="0"/>
    </w:pPr>
    <w:rPr>
      <w:color w:val="000000"/>
      <w:sz w:val="24"/>
      <w:szCs w:val="24"/>
      <w:lang w:val="el-GR" w:eastAsia="el-GR"/>
    </w:rPr>
  </w:style>
  <w:style w:type="paragraph" w:styleId="ListParagraph">
    <w:name w:val="List Paragraph"/>
    <w:basedOn w:val="Normal"/>
    <w:uiPriority w:val="34"/>
    <w:qFormat/>
    <w:rsid w:val="00393402"/>
    <w:pPr>
      <w:ind w:left="720"/>
      <w:contextualSpacing/>
    </w:pPr>
  </w:style>
  <w:style w:type="character" w:customStyle="1" w:styleId="doctitle">
    <w:name w:val="doctitle"/>
    <w:basedOn w:val="DefaultParagraphFont"/>
    <w:rsid w:val="001F46EE"/>
  </w:style>
  <w:style w:type="character" w:styleId="FollowedHyperlink">
    <w:name w:val="FollowedHyperlink"/>
    <w:basedOn w:val="DefaultParagraphFont"/>
    <w:uiPriority w:val="99"/>
    <w:rsid w:val="000A4F1B"/>
    <w:rPr>
      <w:color w:val="800080" w:themeColor="followedHyperlink"/>
      <w:u w:val="single"/>
    </w:rPr>
  </w:style>
  <w:style w:type="character" w:customStyle="1" w:styleId="Heading1Char">
    <w:name w:val="Heading 1 Char"/>
    <w:aliases w:val="Heading 14 Left Char"/>
    <w:link w:val="Heading1"/>
    <w:uiPriority w:val="9"/>
    <w:rsid w:val="000705E8"/>
    <w:rPr>
      <w:b/>
      <w:sz w:val="24"/>
      <w:lang w:val="el-GR" w:eastAsia="el-GR"/>
    </w:rPr>
  </w:style>
  <w:style w:type="character" w:customStyle="1" w:styleId="Heading3Char">
    <w:name w:val="Heading 3 Char"/>
    <w:link w:val="Heading3"/>
    <w:rsid w:val="000705E8"/>
    <w:rPr>
      <w:rFonts w:ascii="Arial" w:hAnsi="Arial"/>
      <w:b/>
      <w:i/>
      <w:color w:val="0000FF"/>
      <w:sz w:val="28"/>
      <w:lang w:eastAsia="el-GR"/>
    </w:rPr>
  </w:style>
  <w:style w:type="character" w:customStyle="1" w:styleId="TitleChar">
    <w:name w:val="Title Char"/>
    <w:link w:val="Title"/>
    <w:rsid w:val="000705E8"/>
    <w:rPr>
      <w:rFonts w:ascii="Bookman Old Style" w:hAnsi="Bookman Old Style"/>
      <w:b/>
      <w:sz w:val="36"/>
      <w:lang w:val="en-US" w:eastAsia="el-GR"/>
    </w:rPr>
  </w:style>
  <w:style w:type="character" w:customStyle="1" w:styleId="apple-converted-space">
    <w:name w:val="apple-converted-space"/>
    <w:rsid w:val="000705E8"/>
  </w:style>
  <w:style w:type="character" w:customStyle="1" w:styleId="authors">
    <w:name w:val="authors"/>
    <w:rsid w:val="000705E8"/>
  </w:style>
  <w:style w:type="character" w:customStyle="1" w:styleId="date1">
    <w:name w:val="date1"/>
    <w:rsid w:val="000705E8"/>
  </w:style>
  <w:style w:type="character" w:customStyle="1" w:styleId="arttitle">
    <w:name w:val="art_title"/>
    <w:rsid w:val="000705E8"/>
  </w:style>
  <w:style w:type="character" w:customStyle="1" w:styleId="serialtitle">
    <w:name w:val="serial_title"/>
    <w:rsid w:val="000705E8"/>
  </w:style>
  <w:style w:type="character" w:customStyle="1" w:styleId="volumeissue">
    <w:name w:val="volume_issue"/>
    <w:rsid w:val="000705E8"/>
  </w:style>
  <w:style w:type="character" w:customStyle="1" w:styleId="pagerange">
    <w:name w:val="page_range"/>
    <w:rsid w:val="000705E8"/>
  </w:style>
  <w:style w:type="character" w:styleId="Emphasis">
    <w:name w:val="Emphasis"/>
    <w:uiPriority w:val="20"/>
    <w:qFormat/>
    <w:rsid w:val="000705E8"/>
    <w:rPr>
      <w:i/>
      <w:iCs/>
    </w:rPr>
  </w:style>
  <w:style w:type="character" w:customStyle="1" w:styleId="Heading2Char">
    <w:name w:val="Heading 2 Char"/>
    <w:link w:val="Heading2"/>
    <w:uiPriority w:val="9"/>
    <w:rsid w:val="000705E8"/>
    <w:rPr>
      <w:b/>
      <w:i/>
      <w:sz w:val="22"/>
      <w:lang w:val="el-GR" w:eastAsia="el-GR"/>
    </w:rPr>
  </w:style>
  <w:style w:type="paragraph" w:customStyle="1" w:styleId="info">
    <w:name w:val="info"/>
    <w:basedOn w:val="Normal"/>
    <w:rsid w:val="000705E8"/>
    <w:pPr>
      <w:spacing w:before="100" w:beforeAutospacing="1" w:after="100" w:afterAutospacing="1"/>
    </w:pPr>
    <w:rPr>
      <w:rFonts w:ascii="Times" w:eastAsia="MS Mincho" w:hAnsi="Times"/>
      <w:sz w:val="20"/>
      <w:lang w:val="en-US" w:eastAsia="en-US"/>
    </w:rPr>
  </w:style>
  <w:style w:type="character" w:customStyle="1" w:styleId="personname">
    <w:name w:val="person_name"/>
    <w:rsid w:val="000705E8"/>
  </w:style>
  <w:style w:type="character" w:customStyle="1" w:styleId="pagesnum">
    <w:name w:val="pagesnum"/>
    <w:rsid w:val="000705E8"/>
  </w:style>
  <w:style w:type="character" w:customStyle="1" w:styleId="title-text">
    <w:name w:val="title-text"/>
    <w:rsid w:val="000705E8"/>
  </w:style>
  <w:style w:type="character" w:customStyle="1" w:styleId="sr-only">
    <w:name w:val="sr-only"/>
    <w:rsid w:val="000705E8"/>
  </w:style>
  <w:style w:type="character" w:customStyle="1" w:styleId="text">
    <w:name w:val="text"/>
    <w:rsid w:val="000705E8"/>
  </w:style>
  <w:style w:type="character" w:customStyle="1" w:styleId="author-ref">
    <w:name w:val="author-ref"/>
    <w:rsid w:val="000705E8"/>
  </w:style>
  <w:style w:type="character" w:customStyle="1" w:styleId="contribdegrees">
    <w:name w:val="contribdegrees"/>
    <w:rsid w:val="000705E8"/>
  </w:style>
  <w:style w:type="character" w:customStyle="1" w:styleId="ui-helper-hidden-accessible">
    <w:name w:val="ui-helper-hidden-accessible"/>
    <w:rsid w:val="000705E8"/>
  </w:style>
  <w:style w:type="character" w:customStyle="1" w:styleId="institution">
    <w:name w:val="institution"/>
    <w:rsid w:val="000705E8"/>
  </w:style>
  <w:style w:type="character" w:customStyle="1" w:styleId="hlfld-title">
    <w:name w:val="hlfld-title"/>
    <w:rsid w:val="000705E8"/>
  </w:style>
  <w:style w:type="character" w:customStyle="1" w:styleId="artauthors">
    <w:name w:val="art_authors"/>
    <w:rsid w:val="000705E8"/>
  </w:style>
  <w:style w:type="character" w:customStyle="1" w:styleId="year">
    <w:name w:val="year"/>
    <w:rsid w:val="000705E8"/>
  </w:style>
  <w:style w:type="character" w:customStyle="1" w:styleId="journalname">
    <w:name w:val="journalname"/>
    <w:rsid w:val="000705E8"/>
  </w:style>
  <w:style w:type="character" w:customStyle="1" w:styleId="volume">
    <w:name w:val="volume"/>
    <w:rsid w:val="000705E8"/>
  </w:style>
  <w:style w:type="character" w:customStyle="1" w:styleId="issue">
    <w:name w:val="issue"/>
    <w:rsid w:val="000705E8"/>
  </w:style>
  <w:style w:type="character" w:customStyle="1" w:styleId="page">
    <w:name w:val="page"/>
    <w:rsid w:val="000705E8"/>
  </w:style>
  <w:style w:type="character" w:customStyle="1" w:styleId="authorsname">
    <w:name w:val="authors__name"/>
    <w:rsid w:val="000705E8"/>
  </w:style>
  <w:style w:type="character" w:customStyle="1" w:styleId="authorscontact">
    <w:name w:val="authors__contact"/>
    <w:rsid w:val="000705E8"/>
  </w:style>
  <w:style w:type="character" w:customStyle="1" w:styleId="nlmstring-name">
    <w:name w:val="nlm_string-name"/>
    <w:rsid w:val="000705E8"/>
  </w:style>
  <w:style w:type="character" w:customStyle="1" w:styleId="date">
    <w:name w:val="date"/>
    <w:basedOn w:val="DefaultParagraphFont"/>
    <w:rsid w:val="000705E8"/>
  </w:style>
  <w:style w:type="character" w:customStyle="1" w:styleId="authorname">
    <w:name w:val="authorname"/>
    <w:basedOn w:val="DefaultParagraphFont"/>
    <w:rsid w:val="000705E8"/>
  </w:style>
  <w:style w:type="character" w:customStyle="1" w:styleId="u-sronly">
    <w:name w:val="u-sronly"/>
    <w:basedOn w:val="DefaultParagraphFont"/>
    <w:rsid w:val="000705E8"/>
  </w:style>
  <w:style w:type="character" w:customStyle="1" w:styleId="journaltitle">
    <w:name w:val="journaltitle"/>
    <w:basedOn w:val="DefaultParagraphFont"/>
    <w:rsid w:val="000705E8"/>
  </w:style>
  <w:style w:type="character" w:customStyle="1" w:styleId="articlecitationyear">
    <w:name w:val="articlecitation_year"/>
    <w:basedOn w:val="DefaultParagraphFont"/>
    <w:rsid w:val="000705E8"/>
  </w:style>
  <w:style w:type="character" w:customStyle="1" w:styleId="articlecitationvolume">
    <w:name w:val="articlecitation_volume"/>
    <w:basedOn w:val="DefaultParagraphFont"/>
    <w:rsid w:val="000705E8"/>
  </w:style>
  <w:style w:type="character" w:customStyle="1" w:styleId="cls-response">
    <w:name w:val="cls-response"/>
    <w:basedOn w:val="DefaultParagraphFont"/>
    <w:rsid w:val="000705E8"/>
  </w:style>
  <w:style w:type="character" w:customStyle="1" w:styleId="addmd">
    <w:name w:val="addmd"/>
    <w:rsid w:val="000705E8"/>
  </w:style>
  <w:style w:type="character" w:customStyle="1" w:styleId="titlepart">
    <w:name w:val="titlepart"/>
    <w:basedOn w:val="DefaultParagraphFont"/>
    <w:rsid w:val="00747554"/>
  </w:style>
  <w:style w:type="character" w:customStyle="1" w:styleId="availabilityicon">
    <w:name w:val="availabilityicon"/>
    <w:basedOn w:val="DefaultParagraphFont"/>
    <w:rsid w:val="00747554"/>
  </w:style>
  <w:style w:type="paragraph" w:styleId="BalloonText">
    <w:name w:val="Balloon Text"/>
    <w:basedOn w:val="Normal"/>
    <w:link w:val="BalloonTextChar"/>
    <w:rsid w:val="00597D1A"/>
    <w:rPr>
      <w:rFonts w:ascii="Lucida Grande" w:hAnsi="Lucida Grande" w:cs="Lucida Grande"/>
      <w:sz w:val="18"/>
      <w:szCs w:val="18"/>
    </w:rPr>
  </w:style>
  <w:style w:type="character" w:customStyle="1" w:styleId="BalloonTextChar">
    <w:name w:val="Balloon Text Char"/>
    <w:basedOn w:val="DefaultParagraphFont"/>
    <w:link w:val="BalloonText"/>
    <w:rsid w:val="00597D1A"/>
    <w:rPr>
      <w:rFonts w:ascii="Lucida Grande" w:hAnsi="Lucida Grande" w:cs="Lucida Grande"/>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1120">
      <w:bodyDiv w:val="1"/>
      <w:marLeft w:val="0"/>
      <w:marRight w:val="0"/>
      <w:marTop w:val="0"/>
      <w:marBottom w:val="0"/>
      <w:divBdr>
        <w:top w:val="none" w:sz="0" w:space="0" w:color="auto"/>
        <w:left w:val="none" w:sz="0" w:space="0" w:color="auto"/>
        <w:bottom w:val="none" w:sz="0" w:space="0" w:color="auto"/>
        <w:right w:val="none" w:sz="0" w:space="0" w:color="auto"/>
      </w:divBdr>
      <w:divsChild>
        <w:div w:id="1107581458">
          <w:marLeft w:val="0"/>
          <w:marRight w:val="0"/>
          <w:marTop w:val="0"/>
          <w:marBottom w:val="0"/>
          <w:divBdr>
            <w:top w:val="none" w:sz="0" w:space="0" w:color="auto"/>
            <w:left w:val="none" w:sz="0" w:space="0" w:color="auto"/>
            <w:bottom w:val="none" w:sz="0" w:space="0" w:color="auto"/>
            <w:right w:val="none" w:sz="0" w:space="0" w:color="auto"/>
          </w:divBdr>
        </w:div>
        <w:div w:id="69231763">
          <w:marLeft w:val="0"/>
          <w:marRight w:val="0"/>
          <w:marTop w:val="0"/>
          <w:marBottom w:val="150"/>
          <w:divBdr>
            <w:top w:val="none" w:sz="0" w:space="0" w:color="auto"/>
            <w:left w:val="none" w:sz="0" w:space="0" w:color="auto"/>
            <w:bottom w:val="none" w:sz="0" w:space="0" w:color="auto"/>
            <w:right w:val="none" w:sz="0" w:space="0" w:color="auto"/>
          </w:divBdr>
        </w:div>
      </w:divsChild>
    </w:div>
    <w:div w:id="107311090">
      <w:bodyDiv w:val="1"/>
      <w:marLeft w:val="0"/>
      <w:marRight w:val="0"/>
      <w:marTop w:val="0"/>
      <w:marBottom w:val="0"/>
      <w:divBdr>
        <w:top w:val="none" w:sz="0" w:space="0" w:color="auto"/>
        <w:left w:val="none" w:sz="0" w:space="0" w:color="auto"/>
        <w:bottom w:val="none" w:sz="0" w:space="0" w:color="auto"/>
        <w:right w:val="none" w:sz="0" w:space="0" w:color="auto"/>
      </w:divBdr>
    </w:div>
    <w:div w:id="113064700">
      <w:bodyDiv w:val="1"/>
      <w:marLeft w:val="0"/>
      <w:marRight w:val="0"/>
      <w:marTop w:val="0"/>
      <w:marBottom w:val="0"/>
      <w:divBdr>
        <w:top w:val="none" w:sz="0" w:space="0" w:color="auto"/>
        <w:left w:val="none" w:sz="0" w:space="0" w:color="auto"/>
        <w:bottom w:val="none" w:sz="0" w:space="0" w:color="auto"/>
        <w:right w:val="none" w:sz="0" w:space="0" w:color="auto"/>
      </w:divBdr>
    </w:div>
    <w:div w:id="156968380">
      <w:bodyDiv w:val="1"/>
      <w:marLeft w:val="0"/>
      <w:marRight w:val="0"/>
      <w:marTop w:val="0"/>
      <w:marBottom w:val="0"/>
      <w:divBdr>
        <w:top w:val="none" w:sz="0" w:space="0" w:color="auto"/>
        <w:left w:val="none" w:sz="0" w:space="0" w:color="auto"/>
        <w:bottom w:val="none" w:sz="0" w:space="0" w:color="auto"/>
        <w:right w:val="none" w:sz="0" w:space="0" w:color="auto"/>
      </w:divBdr>
    </w:div>
    <w:div w:id="209149433">
      <w:bodyDiv w:val="1"/>
      <w:marLeft w:val="0"/>
      <w:marRight w:val="0"/>
      <w:marTop w:val="0"/>
      <w:marBottom w:val="0"/>
      <w:divBdr>
        <w:top w:val="none" w:sz="0" w:space="0" w:color="auto"/>
        <w:left w:val="none" w:sz="0" w:space="0" w:color="auto"/>
        <w:bottom w:val="none" w:sz="0" w:space="0" w:color="auto"/>
        <w:right w:val="none" w:sz="0" w:space="0" w:color="auto"/>
      </w:divBdr>
    </w:div>
    <w:div w:id="365907001">
      <w:bodyDiv w:val="1"/>
      <w:marLeft w:val="0"/>
      <w:marRight w:val="0"/>
      <w:marTop w:val="0"/>
      <w:marBottom w:val="0"/>
      <w:divBdr>
        <w:top w:val="none" w:sz="0" w:space="0" w:color="auto"/>
        <w:left w:val="none" w:sz="0" w:space="0" w:color="auto"/>
        <w:bottom w:val="none" w:sz="0" w:space="0" w:color="auto"/>
        <w:right w:val="none" w:sz="0" w:space="0" w:color="auto"/>
      </w:divBdr>
      <w:divsChild>
        <w:div w:id="667002">
          <w:marLeft w:val="0"/>
          <w:marRight w:val="0"/>
          <w:marTop w:val="0"/>
          <w:marBottom w:val="0"/>
          <w:divBdr>
            <w:top w:val="none" w:sz="0" w:space="0" w:color="auto"/>
            <w:left w:val="none" w:sz="0" w:space="0" w:color="auto"/>
            <w:bottom w:val="none" w:sz="0" w:space="0" w:color="auto"/>
            <w:right w:val="none" w:sz="0" w:space="0" w:color="auto"/>
          </w:divBdr>
        </w:div>
        <w:div w:id="666252195">
          <w:marLeft w:val="0"/>
          <w:marRight w:val="0"/>
          <w:marTop w:val="0"/>
          <w:marBottom w:val="0"/>
          <w:divBdr>
            <w:top w:val="none" w:sz="0" w:space="0" w:color="auto"/>
            <w:left w:val="none" w:sz="0" w:space="0" w:color="auto"/>
            <w:bottom w:val="none" w:sz="0" w:space="0" w:color="auto"/>
            <w:right w:val="none" w:sz="0" w:space="0" w:color="auto"/>
          </w:divBdr>
        </w:div>
        <w:div w:id="1219318063">
          <w:marLeft w:val="0"/>
          <w:marRight w:val="0"/>
          <w:marTop w:val="0"/>
          <w:marBottom w:val="0"/>
          <w:divBdr>
            <w:top w:val="none" w:sz="0" w:space="0" w:color="auto"/>
            <w:left w:val="none" w:sz="0" w:space="0" w:color="auto"/>
            <w:bottom w:val="none" w:sz="0" w:space="0" w:color="auto"/>
            <w:right w:val="none" w:sz="0" w:space="0" w:color="auto"/>
          </w:divBdr>
        </w:div>
        <w:div w:id="2116973268">
          <w:marLeft w:val="0"/>
          <w:marRight w:val="0"/>
          <w:marTop w:val="0"/>
          <w:marBottom w:val="0"/>
          <w:divBdr>
            <w:top w:val="none" w:sz="0" w:space="0" w:color="auto"/>
            <w:left w:val="none" w:sz="0" w:space="0" w:color="auto"/>
            <w:bottom w:val="none" w:sz="0" w:space="0" w:color="auto"/>
            <w:right w:val="none" w:sz="0" w:space="0" w:color="auto"/>
          </w:divBdr>
        </w:div>
      </w:divsChild>
    </w:div>
    <w:div w:id="380519022">
      <w:bodyDiv w:val="1"/>
      <w:marLeft w:val="0"/>
      <w:marRight w:val="0"/>
      <w:marTop w:val="0"/>
      <w:marBottom w:val="0"/>
      <w:divBdr>
        <w:top w:val="none" w:sz="0" w:space="0" w:color="auto"/>
        <w:left w:val="none" w:sz="0" w:space="0" w:color="auto"/>
        <w:bottom w:val="none" w:sz="0" w:space="0" w:color="auto"/>
        <w:right w:val="none" w:sz="0" w:space="0" w:color="auto"/>
      </w:divBdr>
    </w:div>
    <w:div w:id="432701201">
      <w:bodyDiv w:val="1"/>
      <w:marLeft w:val="0"/>
      <w:marRight w:val="0"/>
      <w:marTop w:val="0"/>
      <w:marBottom w:val="0"/>
      <w:divBdr>
        <w:top w:val="none" w:sz="0" w:space="0" w:color="auto"/>
        <w:left w:val="none" w:sz="0" w:space="0" w:color="auto"/>
        <w:bottom w:val="none" w:sz="0" w:space="0" w:color="auto"/>
        <w:right w:val="none" w:sz="0" w:space="0" w:color="auto"/>
      </w:divBdr>
    </w:div>
    <w:div w:id="445464636">
      <w:bodyDiv w:val="1"/>
      <w:marLeft w:val="0"/>
      <w:marRight w:val="0"/>
      <w:marTop w:val="0"/>
      <w:marBottom w:val="0"/>
      <w:divBdr>
        <w:top w:val="none" w:sz="0" w:space="0" w:color="auto"/>
        <w:left w:val="none" w:sz="0" w:space="0" w:color="auto"/>
        <w:bottom w:val="none" w:sz="0" w:space="0" w:color="auto"/>
        <w:right w:val="none" w:sz="0" w:space="0" w:color="auto"/>
      </w:divBdr>
      <w:divsChild>
        <w:div w:id="703672742">
          <w:marLeft w:val="0"/>
          <w:marRight w:val="0"/>
          <w:marTop w:val="0"/>
          <w:marBottom w:val="0"/>
          <w:divBdr>
            <w:top w:val="none" w:sz="0" w:space="0" w:color="auto"/>
            <w:left w:val="none" w:sz="0" w:space="0" w:color="auto"/>
            <w:bottom w:val="none" w:sz="0" w:space="0" w:color="auto"/>
            <w:right w:val="none" w:sz="0" w:space="0" w:color="auto"/>
          </w:divBdr>
        </w:div>
        <w:div w:id="1192764079">
          <w:marLeft w:val="0"/>
          <w:marRight w:val="0"/>
          <w:marTop w:val="0"/>
          <w:marBottom w:val="0"/>
          <w:divBdr>
            <w:top w:val="none" w:sz="0" w:space="0" w:color="auto"/>
            <w:left w:val="none" w:sz="0" w:space="0" w:color="auto"/>
            <w:bottom w:val="none" w:sz="0" w:space="0" w:color="auto"/>
            <w:right w:val="none" w:sz="0" w:space="0" w:color="auto"/>
          </w:divBdr>
        </w:div>
        <w:div w:id="1409695722">
          <w:marLeft w:val="0"/>
          <w:marRight w:val="0"/>
          <w:marTop w:val="0"/>
          <w:marBottom w:val="0"/>
          <w:divBdr>
            <w:top w:val="none" w:sz="0" w:space="0" w:color="auto"/>
            <w:left w:val="none" w:sz="0" w:space="0" w:color="auto"/>
            <w:bottom w:val="none" w:sz="0" w:space="0" w:color="auto"/>
            <w:right w:val="none" w:sz="0" w:space="0" w:color="auto"/>
          </w:divBdr>
        </w:div>
      </w:divsChild>
    </w:div>
    <w:div w:id="487215075">
      <w:bodyDiv w:val="1"/>
      <w:marLeft w:val="0"/>
      <w:marRight w:val="0"/>
      <w:marTop w:val="0"/>
      <w:marBottom w:val="0"/>
      <w:divBdr>
        <w:top w:val="none" w:sz="0" w:space="0" w:color="auto"/>
        <w:left w:val="none" w:sz="0" w:space="0" w:color="auto"/>
        <w:bottom w:val="none" w:sz="0" w:space="0" w:color="auto"/>
        <w:right w:val="none" w:sz="0" w:space="0" w:color="auto"/>
      </w:divBdr>
    </w:div>
    <w:div w:id="503932070">
      <w:bodyDiv w:val="1"/>
      <w:marLeft w:val="0"/>
      <w:marRight w:val="0"/>
      <w:marTop w:val="0"/>
      <w:marBottom w:val="0"/>
      <w:divBdr>
        <w:top w:val="none" w:sz="0" w:space="0" w:color="auto"/>
        <w:left w:val="none" w:sz="0" w:space="0" w:color="auto"/>
        <w:bottom w:val="none" w:sz="0" w:space="0" w:color="auto"/>
        <w:right w:val="none" w:sz="0" w:space="0" w:color="auto"/>
      </w:divBdr>
    </w:div>
    <w:div w:id="526456393">
      <w:bodyDiv w:val="1"/>
      <w:marLeft w:val="0"/>
      <w:marRight w:val="0"/>
      <w:marTop w:val="0"/>
      <w:marBottom w:val="0"/>
      <w:divBdr>
        <w:top w:val="none" w:sz="0" w:space="0" w:color="auto"/>
        <w:left w:val="none" w:sz="0" w:space="0" w:color="auto"/>
        <w:bottom w:val="none" w:sz="0" w:space="0" w:color="auto"/>
        <w:right w:val="none" w:sz="0" w:space="0" w:color="auto"/>
      </w:divBdr>
    </w:div>
    <w:div w:id="581833456">
      <w:bodyDiv w:val="1"/>
      <w:marLeft w:val="0"/>
      <w:marRight w:val="0"/>
      <w:marTop w:val="0"/>
      <w:marBottom w:val="0"/>
      <w:divBdr>
        <w:top w:val="none" w:sz="0" w:space="0" w:color="auto"/>
        <w:left w:val="none" w:sz="0" w:space="0" w:color="auto"/>
        <w:bottom w:val="none" w:sz="0" w:space="0" w:color="auto"/>
        <w:right w:val="none" w:sz="0" w:space="0" w:color="auto"/>
      </w:divBdr>
    </w:div>
    <w:div w:id="662204972">
      <w:bodyDiv w:val="1"/>
      <w:marLeft w:val="0"/>
      <w:marRight w:val="0"/>
      <w:marTop w:val="0"/>
      <w:marBottom w:val="0"/>
      <w:divBdr>
        <w:top w:val="none" w:sz="0" w:space="0" w:color="auto"/>
        <w:left w:val="none" w:sz="0" w:space="0" w:color="auto"/>
        <w:bottom w:val="none" w:sz="0" w:space="0" w:color="auto"/>
        <w:right w:val="none" w:sz="0" w:space="0" w:color="auto"/>
      </w:divBdr>
      <w:divsChild>
        <w:div w:id="1496843565">
          <w:marLeft w:val="0"/>
          <w:marRight w:val="0"/>
          <w:marTop w:val="0"/>
          <w:marBottom w:val="0"/>
          <w:divBdr>
            <w:top w:val="none" w:sz="0" w:space="0" w:color="auto"/>
            <w:left w:val="none" w:sz="0" w:space="0" w:color="auto"/>
            <w:bottom w:val="none" w:sz="0" w:space="0" w:color="auto"/>
            <w:right w:val="none" w:sz="0" w:space="0" w:color="auto"/>
          </w:divBdr>
        </w:div>
      </w:divsChild>
    </w:div>
    <w:div w:id="797720836">
      <w:bodyDiv w:val="1"/>
      <w:marLeft w:val="0"/>
      <w:marRight w:val="0"/>
      <w:marTop w:val="0"/>
      <w:marBottom w:val="0"/>
      <w:divBdr>
        <w:top w:val="none" w:sz="0" w:space="0" w:color="auto"/>
        <w:left w:val="none" w:sz="0" w:space="0" w:color="auto"/>
        <w:bottom w:val="none" w:sz="0" w:space="0" w:color="auto"/>
        <w:right w:val="none" w:sz="0" w:space="0" w:color="auto"/>
      </w:divBdr>
    </w:div>
    <w:div w:id="817501263">
      <w:bodyDiv w:val="1"/>
      <w:marLeft w:val="0"/>
      <w:marRight w:val="0"/>
      <w:marTop w:val="0"/>
      <w:marBottom w:val="0"/>
      <w:divBdr>
        <w:top w:val="none" w:sz="0" w:space="0" w:color="auto"/>
        <w:left w:val="none" w:sz="0" w:space="0" w:color="auto"/>
        <w:bottom w:val="none" w:sz="0" w:space="0" w:color="auto"/>
        <w:right w:val="none" w:sz="0" w:space="0" w:color="auto"/>
      </w:divBdr>
    </w:div>
    <w:div w:id="833648824">
      <w:bodyDiv w:val="1"/>
      <w:marLeft w:val="0"/>
      <w:marRight w:val="0"/>
      <w:marTop w:val="0"/>
      <w:marBottom w:val="0"/>
      <w:divBdr>
        <w:top w:val="none" w:sz="0" w:space="0" w:color="auto"/>
        <w:left w:val="none" w:sz="0" w:space="0" w:color="auto"/>
        <w:bottom w:val="none" w:sz="0" w:space="0" w:color="auto"/>
        <w:right w:val="none" w:sz="0" w:space="0" w:color="auto"/>
      </w:divBdr>
      <w:divsChild>
        <w:div w:id="1920480174">
          <w:marLeft w:val="0"/>
          <w:marRight w:val="0"/>
          <w:marTop w:val="0"/>
          <w:marBottom w:val="0"/>
          <w:divBdr>
            <w:top w:val="none" w:sz="0" w:space="0" w:color="auto"/>
            <w:left w:val="none" w:sz="0" w:space="0" w:color="auto"/>
            <w:bottom w:val="none" w:sz="0" w:space="0" w:color="auto"/>
            <w:right w:val="none" w:sz="0" w:space="0" w:color="auto"/>
          </w:divBdr>
        </w:div>
      </w:divsChild>
    </w:div>
    <w:div w:id="856046307">
      <w:bodyDiv w:val="1"/>
      <w:marLeft w:val="0"/>
      <w:marRight w:val="0"/>
      <w:marTop w:val="0"/>
      <w:marBottom w:val="0"/>
      <w:divBdr>
        <w:top w:val="none" w:sz="0" w:space="0" w:color="auto"/>
        <w:left w:val="none" w:sz="0" w:space="0" w:color="auto"/>
        <w:bottom w:val="none" w:sz="0" w:space="0" w:color="auto"/>
        <w:right w:val="none" w:sz="0" w:space="0" w:color="auto"/>
      </w:divBdr>
    </w:div>
    <w:div w:id="861553144">
      <w:bodyDiv w:val="1"/>
      <w:marLeft w:val="0"/>
      <w:marRight w:val="0"/>
      <w:marTop w:val="0"/>
      <w:marBottom w:val="0"/>
      <w:divBdr>
        <w:top w:val="none" w:sz="0" w:space="0" w:color="auto"/>
        <w:left w:val="none" w:sz="0" w:space="0" w:color="auto"/>
        <w:bottom w:val="none" w:sz="0" w:space="0" w:color="auto"/>
        <w:right w:val="none" w:sz="0" w:space="0" w:color="auto"/>
      </w:divBdr>
    </w:div>
    <w:div w:id="897865612">
      <w:bodyDiv w:val="1"/>
      <w:marLeft w:val="0"/>
      <w:marRight w:val="0"/>
      <w:marTop w:val="0"/>
      <w:marBottom w:val="0"/>
      <w:divBdr>
        <w:top w:val="none" w:sz="0" w:space="0" w:color="auto"/>
        <w:left w:val="none" w:sz="0" w:space="0" w:color="auto"/>
        <w:bottom w:val="none" w:sz="0" w:space="0" w:color="auto"/>
        <w:right w:val="none" w:sz="0" w:space="0" w:color="auto"/>
      </w:divBdr>
    </w:div>
    <w:div w:id="1004090684">
      <w:bodyDiv w:val="1"/>
      <w:marLeft w:val="0"/>
      <w:marRight w:val="0"/>
      <w:marTop w:val="0"/>
      <w:marBottom w:val="0"/>
      <w:divBdr>
        <w:top w:val="none" w:sz="0" w:space="0" w:color="auto"/>
        <w:left w:val="none" w:sz="0" w:space="0" w:color="auto"/>
        <w:bottom w:val="none" w:sz="0" w:space="0" w:color="auto"/>
        <w:right w:val="none" w:sz="0" w:space="0" w:color="auto"/>
      </w:divBdr>
    </w:div>
    <w:div w:id="1028408445">
      <w:bodyDiv w:val="1"/>
      <w:marLeft w:val="0"/>
      <w:marRight w:val="0"/>
      <w:marTop w:val="0"/>
      <w:marBottom w:val="0"/>
      <w:divBdr>
        <w:top w:val="none" w:sz="0" w:space="0" w:color="auto"/>
        <w:left w:val="none" w:sz="0" w:space="0" w:color="auto"/>
        <w:bottom w:val="none" w:sz="0" w:space="0" w:color="auto"/>
        <w:right w:val="none" w:sz="0" w:space="0" w:color="auto"/>
      </w:divBdr>
    </w:div>
    <w:div w:id="1094475324">
      <w:bodyDiv w:val="1"/>
      <w:marLeft w:val="0"/>
      <w:marRight w:val="0"/>
      <w:marTop w:val="0"/>
      <w:marBottom w:val="0"/>
      <w:divBdr>
        <w:top w:val="none" w:sz="0" w:space="0" w:color="auto"/>
        <w:left w:val="none" w:sz="0" w:space="0" w:color="auto"/>
        <w:bottom w:val="none" w:sz="0" w:space="0" w:color="auto"/>
        <w:right w:val="none" w:sz="0" w:space="0" w:color="auto"/>
      </w:divBdr>
      <w:divsChild>
        <w:div w:id="547762882">
          <w:marLeft w:val="0"/>
          <w:marRight w:val="0"/>
          <w:marTop w:val="0"/>
          <w:marBottom w:val="0"/>
          <w:divBdr>
            <w:top w:val="none" w:sz="0" w:space="0" w:color="auto"/>
            <w:left w:val="none" w:sz="0" w:space="0" w:color="auto"/>
            <w:bottom w:val="none" w:sz="0" w:space="0" w:color="auto"/>
            <w:right w:val="none" w:sz="0" w:space="0" w:color="auto"/>
          </w:divBdr>
        </w:div>
      </w:divsChild>
    </w:div>
    <w:div w:id="1124809283">
      <w:bodyDiv w:val="1"/>
      <w:marLeft w:val="0"/>
      <w:marRight w:val="0"/>
      <w:marTop w:val="0"/>
      <w:marBottom w:val="0"/>
      <w:divBdr>
        <w:top w:val="none" w:sz="0" w:space="0" w:color="auto"/>
        <w:left w:val="none" w:sz="0" w:space="0" w:color="auto"/>
        <w:bottom w:val="none" w:sz="0" w:space="0" w:color="auto"/>
        <w:right w:val="none" w:sz="0" w:space="0" w:color="auto"/>
      </w:divBdr>
    </w:div>
    <w:div w:id="1142306333">
      <w:bodyDiv w:val="1"/>
      <w:marLeft w:val="0"/>
      <w:marRight w:val="0"/>
      <w:marTop w:val="0"/>
      <w:marBottom w:val="0"/>
      <w:divBdr>
        <w:top w:val="none" w:sz="0" w:space="0" w:color="auto"/>
        <w:left w:val="none" w:sz="0" w:space="0" w:color="auto"/>
        <w:bottom w:val="none" w:sz="0" w:space="0" w:color="auto"/>
        <w:right w:val="none" w:sz="0" w:space="0" w:color="auto"/>
      </w:divBdr>
    </w:div>
    <w:div w:id="1143962672">
      <w:bodyDiv w:val="1"/>
      <w:marLeft w:val="0"/>
      <w:marRight w:val="0"/>
      <w:marTop w:val="0"/>
      <w:marBottom w:val="0"/>
      <w:divBdr>
        <w:top w:val="none" w:sz="0" w:space="0" w:color="auto"/>
        <w:left w:val="none" w:sz="0" w:space="0" w:color="auto"/>
        <w:bottom w:val="none" w:sz="0" w:space="0" w:color="auto"/>
        <w:right w:val="none" w:sz="0" w:space="0" w:color="auto"/>
      </w:divBdr>
      <w:divsChild>
        <w:div w:id="1418789129">
          <w:marLeft w:val="0"/>
          <w:marRight w:val="0"/>
          <w:marTop w:val="0"/>
          <w:marBottom w:val="0"/>
          <w:divBdr>
            <w:top w:val="none" w:sz="0" w:space="0" w:color="auto"/>
            <w:left w:val="none" w:sz="0" w:space="0" w:color="auto"/>
            <w:bottom w:val="none" w:sz="0" w:space="0" w:color="auto"/>
            <w:right w:val="none" w:sz="0" w:space="0" w:color="auto"/>
          </w:divBdr>
        </w:div>
      </w:divsChild>
    </w:div>
    <w:div w:id="1170022612">
      <w:bodyDiv w:val="1"/>
      <w:marLeft w:val="0"/>
      <w:marRight w:val="0"/>
      <w:marTop w:val="0"/>
      <w:marBottom w:val="0"/>
      <w:divBdr>
        <w:top w:val="none" w:sz="0" w:space="0" w:color="auto"/>
        <w:left w:val="none" w:sz="0" w:space="0" w:color="auto"/>
        <w:bottom w:val="none" w:sz="0" w:space="0" w:color="auto"/>
        <w:right w:val="none" w:sz="0" w:space="0" w:color="auto"/>
      </w:divBdr>
      <w:divsChild>
        <w:div w:id="1623342289">
          <w:marLeft w:val="0"/>
          <w:marRight w:val="0"/>
          <w:marTop w:val="0"/>
          <w:marBottom w:val="0"/>
          <w:divBdr>
            <w:top w:val="none" w:sz="0" w:space="0" w:color="auto"/>
            <w:left w:val="none" w:sz="0" w:space="0" w:color="auto"/>
            <w:bottom w:val="none" w:sz="0" w:space="0" w:color="auto"/>
            <w:right w:val="none" w:sz="0" w:space="0" w:color="auto"/>
          </w:divBdr>
        </w:div>
      </w:divsChild>
    </w:div>
    <w:div w:id="1174763586">
      <w:bodyDiv w:val="1"/>
      <w:marLeft w:val="0"/>
      <w:marRight w:val="0"/>
      <w:marTop w:val="0"/>
      <w:marBottom w:val="0"/>
      <w:divBdr>
        <w:top w:val="none" w:sz="0" w:space="0" w:color="auto"/>
        <w:left w:val="none" w:sz="0" w:space="0" w:color="auto"/>
        <w:bottom w:val="none" w:sz="0" w:space="0" w:color="auto"/>
        <w:right w:val="none" w:sz="0" w:space="0" w:color="auto"/>
      </w:divBdr>
      <w:divsChild>
        <w:div w:id="1335768803">
          <w:marLeft w:val="0"/>
          <w:marRight w:val="0"/>
          <w:marTop w:val="0"/>
          <w:marBottom w:val="0"/>
          <w:divBdr>
            <w:top w:val="none" w:sz="0" w:space="0" w:color="auto"/>
            <w:left w:val="none" w:sz="0" w:space="0" w:color="auto"/>
            <w:bottom w:val="none" w:sz="0" w:space="0" w:color="auto"/>
            <w:right w:val="none" w:sz="0" w:space="0" w:color="auto"/>
          </w:divBdr>
        </w:div>
      </w:divsChild>
    </w:div>
    <w:div w:id="1179613379">
      <w:bodyDiv w:val="1"/>
      <w:marLeft w:val="0"/>
      <w:marRight w:val="0"/>
      <w:marTop w:val="0"/>
      <w:marBottom w:val="0"/>
      <w:divBdr>
        <w:top w:val="none" w:sz="0" w:space="0" w:color="auto"/>
        <w:left w:val="none" w:sz="0" w:space="0" w:color="auto"/>
        <w:bottom w:val="none" w:sz="0" w:space="0" w:color="auto"/>
        <w:right w:val="none" w:sz="0" w:space="0" w:color="auto"/>
      </w:divBdr>
      <w:divsChild>
        <w:div w:id="1635066174">
          <w:marLeft w:val="0"/>
          <w:marRight w:val="0"/>
          <w:marTop w:val="0"/>
          <w:marBottom w:val="0"/>
          <w:divBdr>
            <w:top w:val="none" w:sz="0" w:space="0" w:color="auto"/>
            <w:left w:val="none" w:sz="0" w:space="0" w:color="auto"/>
            <w:bottom w:val="none" w:sz="0" w:space="0" w:color="auto"/>
            <w:right w:val="none" w:sz="0" w:space="0" w:color="auto"/>
          </w:divBdr>
        </w:div>
      </w:divsChild>
    </w:div>
    <w:div w:id="1183855840">
      <w:bodyDiv w:val="1"/>
      <w:marLeft w:val="0"/>
      <w:marRight w:val="0"/>
      <w:marTop w:val="0"/>
      <w:marBottom w:val="0"/>
      <w:divBdr>
        <w:top w:val="none" w:sz="0" w:space="0" w:color="auto"/>
        <w:left w:val="none" w:sz="0" w:space="0" w:color="auto"/>
        <w:bottom w:val="none" w:sz="0" w:space="0" w:color="auto"/>
        <w:right w:val="none" w:sz="0" w:space="0" w:color="auto"/>
      </w:divBdr>
    </w:div>
    <w:div w:id="1204247170">
      <w:bodyDiv w:val="1"/>
      <w:marLeft w:val="0"/>
      <w:marRight w:val="0"/>
      <w:marTop w:val="0"/>
      <w:marBottom w:val="0"/>
      <w:divBdr>
        <w:top w:val="none" w:sz="0" w:space="0" w:color="auto"/>
        <w:left w:val="none" w:sz="0" w:space="0" w:color="auto"/>
        <w:bottom w:val="none" w:sz="0" w:space="0" w:color="auto"/>
        <w:right w:val="none" w:sz="0" w:space="0" w:color="auto"/>
      </w:divBdr>
      <w:divsChild>
        <w:div w:id="758602560">
          <w:marLeft w:val="0"/>
          <w:marRight w:val="0"/>
          <w:marTop w:val="0"/>
          <w:marBottom w:val="360"/>
          <w:divBdr>
            <w:top w:val="none" w:sz="0" w:space="0" w:color="auto"/>
            <w:left w:val="none" w:sz="0" w:space="0" w:color="auto"/>
            <w:bottom w:val="none" w:sz="0" w:space="0" w:color="auto"/>
            <w:right w:val="none" w:sz="0" w:space="0" w:color="auto"/>
          </w:divBdr>
        </w:div>
        <w:div w:id="476190827">
          <w:marLeft w:val="0"/>
          <w:marRight w:val="0"/>
          <w:marTop w:val="0"/>
          <w:marBottom w:val="0"/>
          <w:divBdr>
            <w:top w:val="none" w:sz="0" w:space="0" w:color="auto"/>
            <w:left w:val="none" w:sz="0" w:space="0" w:color="auto"/>
            <w:bottom w:val="none" w:sz="0" w:space="0" w:color="auto"/>
            <w:right w:val="none" w:sz="0" w:space="0" w:color="auto"/>
          </w:divBdr>
        </w:div>
      </w:divsChild>
    </w:div>
    <w:div w:id="1209219735">
      <w:bodyDiv w:val="1"/>
      <w:marLeft w:val="0"/>
      <w:marRight w:val="0"/>
      <w:marTop w:val="0"/>
      <w:marBottom w:val="0"/>
      <w:divBdr>
        <w:top w:val="none" w:sz="0" w:space="0" w:color="auto"/>
        <w:left w:val="none" w:sz="0" w:space="0" w:color="auto"/>
        <w:bottom w:val="none" w:sz="0" w:space="0" w:color="auto"/>
        <w:right w:val="none" w:sz="0" w:space="0" w:color="auto"/>
      </w:divBdr>
    </w:div>
    <w:div w:id="1223520414">
      <w:bodyDiv w:val="1"/>
      <w:marLeft w:val="0"/>
      <w:marRight w:val="0"/>
      <w:marTop w:val="0"/>
      <w:marBottom w:val="0"/>
      <w:divBdr>
        <w:top w:val="none" w:sz="0" w:space="0" w:color="auto"/>
        <w:left w:val="none" w:sz="0" w:space="0" w:color="auto"/>
        <w:bottom w:val="none" w:sz="0" w:space="0" w:color="auto"/>
        <w:right w:val="none" w:sz="0" w:space="0" w:color="auto"/>
      </w:divBdr>
      <w:divsChild>
        <w:div w:id="1343169376">
          <w:marLeft w:val="0"/>
          <w:marRight w:val="0"/>
          <w:marTop w:val="0"/>
          <w:marBottom w:val="0"/>
          <w:divBdr>
            <w:top w:val="none" w:sz="0" w:space="0" w:color="auto"/>
            <w:left w:val="none" w:sz="0" w:space="0" w:color="auto"/>
            <w:bottom w:val="none" w:sz="0" w:space="0" w:color="auto"/>
            <w:right w:val="none" w:sz="0" w:space="0" w:color="auto"/>
          </w:divBdr>
        </w:div>
        <w:div w:id="436677400">
          <w:marLeft w:val="0"/>
          <w:marRight w:val="0"/>
          <w:marTop w:val="0"/>
          <w:marBottom w:val="0"/>
          <w:divBdr>
            <w:top w:val="none" w:sz="0" w:space="0" w:color="auto"/>
            <w:left w:val="none" w:sz="0" w:space="0" w:color="auto"/>
            <w:bottom w:val="none" w:sz="0" w:space="0" w:color="auto"/>
            <w:right w:val="none" w:sz="0" w:space="0" w:color="auto"/>
          </w:divBdr>
        </w:div>
        <w:div w:id="1568303031">
          <w:marLeft w:val="0"/>
          <w:marRight w:val="0"/>
          <w:marTop w:val="0"/>
          <w:marBottom w:val="0"/>
          <w:divBdr>
            <w:top w:val="none" w:sz="0" w:space="0" w:color="auto"/>
            <w:left w:val="none" w:sz="0" w:space="0" w:color="auto"/>
            <w:bottom w:val="none" w:sz="0" w:space="0" w:color="auto"/>
            <w:right w:val="none" w:sz="0" w:space="0" w:color="auto"/>
          </w:divBdr>
        </w:div>
        <w:div w:id="1914922911">
          <w:marLeft w:val="0"/>
          <w:marRight w:val="0"/>
          <w:marTop w:val="0"/>
          <w:marBottom w:val="0"/>
          <w:divBdr>
            <w:top w:val="none" w:sz="0" w:space="0" w:color="auto"/>
            <w:left w:val="none" w:sz="0" w:space="0" w:color="auto"/>
            <w:bottom w:val="none" w:sz="0" w:space="0" w:color="auto"/>
            <w:right w:val="none" w:sz="0" w:space="0" w:color="auto"/>
          </w:divBdr>
        </w:div>
        <w:div w:id="1555191820">
          <w:marLeft w:val="0"/>
          <w:marRight w:val="0"/>
          <w:marTop w:val="0"/>
          <w:marBottom w:val="0"/>
          <w:divBdr>
            <w:top w:val="none" w:sz="0" w:space="0" w:color="auto"/>
            <w:left w:val="none" w:sz="0" w:space="0" w:color="auto"/>
            <w:bottom w:val="none" w:sz="0" w:space="0" w:color="auto"/>
            <w:right w:val="none" w:sz="0" w:space="0" w:color="auto"/>
          </w:divBdr>
        </w:div>
        <w:div w:id="1403597701">
          <w:marLeft w:val="0"/>
          <w:marRight w:val="0"/>
          <w:marTop w:val="0"/>
          <w:marBottom w:val="0"/>
          <w:divBdr>
            <w:top w:val="none" w:sz="0" w:space="0" w:color="auto"/>
            <w:left w:val="none" w:sz="0" w:space="0" w:color="auto"/>
            <w:bottom w:val="none" w:sz="0" w:space="0" w:color="auto"/>
            <w:right w:val="none" w:sz="0" w:space="0" w:color="auto"/>
          </w:divBdr>
        </w:div>
        <w:div w:id="470054060">
          <w:marLeft w:val="0"/>
          <w:marRight w:val="0"/>
          <w:marTop w:val="0"/>
          <w:marBottom w:val="0"/>
          <w:divBdr>
            <w:top w:val="none" w:sz="0" w:space="0" w:color="auto"/>
            <w:left w:val="none" w:sz="0" w:space="0" w:color="auto"/>
            <w:bottom w:val="none" w:sz="0" w:space="0" w:color="auto"/>
            <w:right w:val="none" w:sz="0" w:space="0" w:color="auto"/>
          </w:divBdr>
        </w:div>
        <w:div w:id="599603812">
          <w:marLeft w:val="0"/>
          <w:marRight w:val="0"/>
          <w:marTop w:val="0"/>
          <w:marBottom w:val="0"/>
          <w:divBdr>
            <w:top w:val="none" w:sz="0" w:space="0" w:color="auto"/>
            <w:left w:val="none" w:sz="0" w:space="0" w:color="auto"/>
            <w:bottom w:val="none" w:sz="0" w:space="0" w:color="auto"/>
            <w:right w:val="none" w:sz="0" w:space="0" w:color="auto"/>
          </w:divBdr>
        </w:div>
        <w:div w:id="689064374">
          <w:marLeft w:val="0"/>
          <w:marRight w:val="0"/>
          <w:marTop w:val="0"/>
          <w:marBottom w:val="0"/>
          <w:divBdr>
            <w:top w:val="none" w:sz="0" w:space="0" w:color="auto"/>
            <w:left w:val="none" w:sz="0" w:space="0" w:color="auto"/>
            <w:bottom w:val="none" w:sz="0" w:space="0" w:color="auto"/>
            <w:right w:val="none" w:sz="0" w:space="0" w:color="auto"/>
          </w:divBdr>
        </w:div>
        <w:div w:id="1586181078">
          <w:marLeft w:val="0"/>
          <w:marRight w:val="0"/>
          <w:marTop w:val="0"/>
          <w:marBottom w:val="0"/>
          <w:divBdr>
            <w:top w:val="none" w:sz="0" w:space="0" w:color="auto"/>
            <w:left w:val="none" w:sz="0" w:space="0" w:color="auto"/>
            <w:bottom w:val="none" w:sz="0" w:space="0" w:color="auto"/>
            <w:right w:val="none" w:sz="0" w:space="0" w:color="auto"/>
          </w:divBdr>
        </w:div>
        <w:div w:id="880480953">
          <w:marLeft w:val="0"/>
          <w:marRight w:val="0"/>
          <w:marTop w:val="0"/>
          <w:marBottom w:val="0"/>
          <w:divBdr>
            <w:top w:val="none" w:sz="0" w:space="0" w:color="auto"/>
            <w:left w:val="none" w:sz="0" w:space="0" w:color="auto"/>
            <w:bottom w:val="none" w:sz="0" w:space="0" w:color="auto"/>
            <w:right w:val="none" w:sz="0" w:space="0" w:color="auto"/>
          </w:divBdr>
        </w:div>
        <w:div w:id="1290823057">
          <w:marLeft w:val="0"/>
          <w:marRight w:val="0"/>
          <w:marTop w:val="0"/>
          <w:marBottom w:val="0"/>
          <w:divBdr>
            <w:top w:val="none" w:sz="0" w:space="0" w:color="auto"/>
            <w:left w:val="none" w:sz="0" w:space="0" w:color="auto"/>
            <w:bottom w:val="none" w:sz="0" w:space="0" w:color="auto"/>
            <w:right w:val="none" w:sz="0" w:space="0" w:color="auto"/>
          </w:divBdr>
        </w:div>
        <w:div w:id="313528713">
          <w:marLeft w:val="0"/>
          <w:marRight w:val="0"/>
          <w:marTop w:val="0"/>
          <w:marBottom w:val="0"/>
          <w:divBdr>
            <w:top w:val="none" w:sz="0" w:space="0" w:color="auto"/>
            <w:left w:val="none" w:sz="0" w:space="0" w:color="auto"/>
            <w:bottom w:val="none" w:sz="0" w:space="0" w:color="auto"/>
            <w:right w:val="none" w:sz="0" w:space="0" w:color="auto"/>
          </w:divBdr>
        </w:div>
        <w:div w:id="1291321735">
          <w:marLeft w:val="0"/>
          <w:marRight w:val="0"/>
          <w:marTop w:val="0"/>
          <w:marBottom w:val="0"/>
          <w:divBdr>
            <w:top w:val="none" w:sz="0" w:space="0" w:color="auto"/>
            <w:left w:val="none" w:sz="0" w:space="0" w:color="auto"/>
            <w:bottom w:val="none" w:sz="0" w:space="0" w:color="auto"/>
            <w:right w:val="none" w:sz="0" w:space="0" w:color="auto"/>
          </w:divBdr>
        </w:div>
        <w:div w:id="701134475">
          <w:marLeft w:val="0"/>
          <w:marRight w:val="0"/>
          <w:marTop w:val="0"/>
          <w:marBottom w:val="0"/>
          <w:divBdr>
            <w:top w:val="none" w:sz="0" w:space="0" w:color="auto"/>
            <w:left w:val="none" w:sz="0" w:space="0" w:color="auto"/>
            <w:bottom w:val="none" w:sz="0" w:space="0" w:color="auto"/>
            <w:right w:val="none" w:sz="0" w:space="0" w:color="auto"/>
          </w:divBdr>
        </w:div>
        <w:div w:id="1364861547">
          <w:marLeft w:val="0"/>
          <w:marRight w:val="0"/>
          <w:marTop w:val="0"/>
          <w:marBottom w:val="0"/>
          <w:divBdr>
            <w:top w:val="none" w:sz="0" w:space="0" w:color="auto"/>
            <w:left w:val="none" w:sz="0" w:space="0" w:color="auto"/>
            <w:bottom w:val="none" w:sz="0" w:space="0" w:color="auto"/>
            <w:right w:val="none" w:sz="0" w:space="0" w:color="auto"/>
          </w:divBdr>
        </w:div>
        <w:div w:id="1852644438">
          <w:marLeft w:val="0"/>
          <w:marRight w:val="0"/>
          <w:marTop w:val="0"/>
          <w:marBottom w:val="0"/>
          <w:divBdr>
            <w:top w:val="none" w:sz="0" w:space="0" w:color="auto"/>
            <w:left w:val="none" w:sz="0" w:space="0" w:color="auto"/>
            <w:bottom w:val="none" w:sz="0" w:space="0" w:color="auto"/>
            <w:right w:val="none" w:sz="0" w:space="0" w:color="auto"/>
          </w:divBdr>
        </w:div>
        <w:div w:id="449474169">
          <w:marLeft w:val="0"/>
          <w:marRight w:val="0"/>
          <w:marTop w:val="0"/>
          <w:marBottom w:val="0"/>
          <w:divBdr>
            <w:top w:val="none" w:sz="0" w:space="0" w:color="auto"/>
            <w:left w:val="none" w:sz="0" w:space="0" w:color="auto"/>
            <w:bottom w:val="none" w:sz="0" w:space="0" w:color="auto"/>
            <w:right w:val="none" w:sz="0" w:space="0" w:color="auto"/>
          </w:divBdr>
        </w:div>
        <w:div w:id="1387728782">
          <w:marLeft w:val="0"/>
          <w:marRight w:val="0"/>
          <w:marTop w:val="0"/>
          <w:marBottom w:val="0"/>
          <w:divBdr>
            <w:top w:val="none" w:sz="0" w:space="0" w:color="auto"/>
            <w:left w:val="none" w:sz="0" w:space="0" w:color="auto"/>
            <w:bottom w:val="none" w:sz="0" w:space="0" w:color="auto"/>
            <w:right w:val="none" w:sz="0" w:space="0" w:color="auto"/>
          </w:divBdr>
        </w:div>
      </w:divsChild>
    </w:div>
    <w:div w:id="1317103204">
      <w:bodyDiv w:val="1"/>
      <w:marLeft w:val="0"/>
      <w:marRight w:val="0"/>
      <w:marTop w:val="0"/>
      <w:marBottom w:val="0"/>
      <w:divBdr>
        <w:top w:val="none" w:sz="0" w:space="0" w:color="auto"/>
        <w:left w:val="none" w:sz="0" w:space="0" w:color="auto"/>
        <w:bottom w:val="none" w:sz="0" w:space="0" w:color="auto"/>
        <w:right w:val="none" w:sz="0" w:space="0" w:color="auto"/>
      </w:divBdr>
    </w:div>
    <w:div w:id="1337423377">
      <w:bodyDiv w:val="1"/>
      <w:marLeft w:val="0"/>
      <w:marRight w:val="0"/>
      <w:marTop w:val="0"/>
      <w:marBottom w:val="0"/>
      <w:divBdr>
        <w:top w:val="none" w:sz="0" w:space="0" w:color="auto"/>
        <w:left w:val="none" w:sz="0" w:space="0" w:color="auto"/>
        <w:bottom w:val="none" w:sz="0" w:space="0" w:color="auto"/>
        <w:right w:val="none" w:sz="0" w:space="0" w:color="auto"/>
      </w:divBdr>
    </w:div>
    <w:div w:id="1362895378">
      <w:bodyDiv w:val="1"/>
      <w:marLeft w:val="0"/>
      <w:marRight w:val="0"/>
      <w:marTop w:val="0"/>
      <w:marBottom w:val="0"/>
      <w:divBdr>
        <w:top w:val="none" w:sz="0" w:space="0" w:color="auto"/>
        <w:left w:val="none" w:sz="0" w:space="0" w:color="auto"/>
        <w:bottom w:val="none" w:sz="0" w:space="0" w:color="auto"/>
        <w:right w:val="none" w:sz="0" w:space="0" w:color="auto"/>
      </w:divBdr>
    </w:div>
    <w:div w:id="1363434586">
      <w:bodyDiv w:val="1"/>
      <w:marLeft w:val="0"/>
      <w:marRight w:val="0"/>
      <w:marTop w:val="0"/>
      <w:marBottom w:val="0"/>
      <w:divBdr>
        <w:top w:val="none" w:sz="0" w:space="0" w:color="auto"/>
        <w:left w:val="none" w:sz="0" w:space="0" w:color="auto"/>
        <w:bottom w:val="none" w:sz="0" w:space="0" w:color="auto"/>
        <w:right w:val="none" w:sz="0" w:space="0" w:color="auto"/>
      </w:divBdr>
    </w:div>
    <w:div w:id="1377705533">
      <w:bodyDiv w:val="1"/>
      <w:marLeft w:val="0"/>
      <w:marRight w:val="0"/>
      <w:marTop w:val="0"/>
      <w:marBottom w:val="0"/>
      <w:divBdr>
        <w:top w:val="none" w:sz="0" w:space="0" w:color="auto"/>
        <w:left w:val="none" w:sz="0" w:space="0" w:color="auto"/>
        <w:bottom w:val="none" w:sz="0" w:space="0" w:color="auto"/>
        <w:right w:val="none" w:sz="0" w:space="0" w:color="auto"/>
      </w:divBdr>
    </w:div>
    <w:div w:id="1397436230">
      <w:bodyDiv w:val="1"/>
      <w:marLeft w:val="0"/>
      <w:marRight w:val="0"/>
      <w:marTop w:val="0"/>
      <w:marBottom w:val="0"/>
      <w:divBdr>
        <w:top w:val="none" w:sz="0" w:space="0" w:color="auto"/>
        <w:left w:val="none" w:sz="0" w:space="0" w:color="auto"/>
        <w:bottom w:val="none" w:sz="0" w:space="0" w:color="auto"/>
        <w:right w:val="none" w:sz="0" w:space="0" w:color="auto"/>
      </w:divBdr>
    </w:div>
    <w:div w:id="1415975000">
      <w:bodyDiv w:val="1"/>
      <w:marLeft w:val="0"/>
      <w:marRight w:val="0"/>
      <w:marTop w:val="0"/>
      <w:marBottom w:val="0"/>
      <w:divBdr>
        <w:top w:val="none" w:sz="0" w:space="0" w:color="auto"/>
        <w:left w:val="none" w:sz="0" w:space="0" w:color="auto"/>
        <w:bottom w:val="none" w:sz="0" w:space="0" w:color="auto"/>
        <w:right w:val="none" w:sz="0" w:space="0" w:color="auto"/>
      </w:divBdr>
    </w:div>
    <w:div w:id="1513950284">
      <w:bodyDiv w:val="1"/>
      <w:marLeft w:val="0"/>
      <w:marRight w:val="0"/>
      <w:marTop w:val="0"/>
      <w:marBottom w:val="0"/>
      <w:divBdr>
        <w:top w:val="none" w:sz="0" w:space="0" w:color="auto"/>
        <w:left w:val="none" w:sz="0" w:space="0" w:color="auto"/>
        <w:bottom w:val="none" w:sz="0" w:space="0" w:color="auto"/>
        <w:right w:val="none" w:sz="0" w:space="0" w:color="auto"/>
      </w:divBdr>
      <w:divsChild>
        <w:div w:id="1771125940">
          <w:marLeft w:val="0"/>
          <w:marRight w:val="0"/>
          <w:marTop w:val="0"/>
          <w:marBottom w:val="0"/>
          <w:divBdr>
            <w:top w:val="none" w:sz="0" w:space="0" w:color="auto"/>
            <w:left w:val="none" w:sz="0" w:space="0" w:color="auto"/>
            <w:bottom w:val="none" w:sz="0" w:space="0" w:color="auto"/>
            <w:right w:val="none" w:sz="0" w:space="0" w:color="auto"/>
          </w:divBdr>
          <w:divsChild>
            <w:div w:id="1736125886">
              <w:marLeft w:val="0"/>
              <w:marRight w:val="0"/>
              <w:marTop w:val="0"/>
              <w:marBottom w:val="0"/>
              <w:divBdr>
                <w:top w:val="none" w:sz="0" w:space="0" w:color="auto"/>
                <w:left w:val="none" w:sz="0" w:space="0" w:color="auto"/>
                <w:bottom w:val="none" w:sz="0" w:space="0" w:color="auto"/>
                <w:right w:val="none" w:sz="0" w:space="0" w:color="auto"/>
              </w:divBdr>
            </w:div>
            <w:div w:id="1944993499">
              <w:marLeft w:val="0"/>
              <w:marRight w:val="0"/>
              <w:marTop w:val="0"/>
              <w:marBottom w:val="0"/>
              <w:divBdr>
                <w:top w:val="none" w:sz="0" w:space="0" w:color="auto"/>
                <w:left w:val="none" w:sz="0" w:space="0" w:color="auto"/>
                <w:bottom w:val="none" w:sz="0" w:space="0" w:color="auto"/>
                <w:right w:val="none" w:sz="0" w:space="0" w:color="auto"/>
              </w:divBdr>
              <w:divsChild>
                <w:div w:id="7480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49827">
      <w:bodyDiv w:val="1"/>
      <w:marLeft w:val="0"/>
      <w:marRight w:val="0"/>
      <w:marTop w:val="0"/>
      <w:marBottom w:val="0"/>
      <w:divBdr>
        <w:top w:val="none" w:sz="0" w:space="0" w:color="auto"/>
        <w:left w:val="none" w:sz="0" w:space="0" w:color="auto"/>
        <w:bottom w:val="none" w:sz="0" w:space="0" w:color="auto"/>
        <w:right w:val="none" w:sz="0" w:space="0" w:color="auto"/>
      </w:divBdr>
    </w:div>
    <w:div w:id="1649286388">
      <w:bodyDiv w:val="1"/>
      <w:marLeft w:val="0"/>
      <w:marRight w:val="0"/>
      <w:marTop w:val="0"/>
      <w:marBottom w:val="0"/>
      <w:divBdr>
        <w:top w:val="none" w:sz="0" w:space="0" w:color="auto"/>
        <w:left w:val="none" w:sz="0" w:space="0" w:color="auto"/>
        <w:bottom w:val="none" w:sz="0" w:space="0" w:color="auto"/>
        <w:right w:val="none" w:sz="0" w:space="0" w:color="auto"/>
      </w:divBdr>
      <w:divsChild>
        <w:div w:id="2118522514">
          <w:marLeft w:val="0"/>
          <w:marRight w:val="0"/>
          <w:marTop w:val="0"/>
          <w:marBottom w:val="360"/>
          <w:divBdr>
            <w:top w:val="none" w:sz="0" w:space="0" w:color="auto"/>
            <w:left w:val="none" w:sz="0" w:space="0" w:color="auto"/>
            <w:bottom w:val="none" w:sz="0" w:space="0" w:color="auto"/>
            <w:right w:val="none" w:sz="0" w:space="0" w:color="auto"/>
          </w:divBdr>
        </w:div>
        <w:div w:id="307826832">
          <w:marLeft w:val="0"/>
          <w:marRight w:val="0"/>
          <w:marTop w:val="0"/>
          <w:marBottom w:val="0"/>
          <w:divBdr>
            <w:top w:val="none" w:sz="0" w:space="0" w:color="auto"/>
            <w:left w:val="none" w:sz="0" w:space="0" w:color="auto"/>
            <w:bottom w:val="none" w:sz="0" w:space="0" w:color="auto"/>
            <w:right w:val="none" w:sz="0" w:space="0" w:color="auto"/>
          </w:divBdr>
        </w:div>
      </w:divsChild>
    </w:div>
    <w:div w:id="1669405815">
      <w:bodyDiv w:val="1"/>
      <w:marLeft w:val="0"/>
      <w:marRight w:val="0"/>
      <w:marTop w:val="0"/>
      <w:marBottom w:val="0"/>
      <w:divBdr>
        <w:top w:val="none" w:sz="0" w:space="0" w:color="auto"/>
        <w:left w:val="none" w:sz="0" w:space="0" w:color="auto"/>
        <w:bottom w:val="none" w:sz="0" w:space="0" w:color="auto"/>
        <w:right w:val="none" w:sz="0" w:space="0" w:color="auto"/>
      </w:divBdr>
    </w:div>
    <w:div w:id="1681084642">
      <w:bodyDiv w:val="1"/>
      <w:marLeft w:val="0"/>
      <w:marRight w:val="0"/>
      <w:marTop w:val="0"/>
      <w:marBottom w:val="0"/>
      <w:divBdr>
        <w:top w:val="none" w:sz="0" w:space="0" w:color="auto"/>
        <w:left w:val="none" w:sz="0" w:space="0" w:color="auto"/>
        <w:bottom w:val="none" w:sz="0" w:space="0" w:color="auto"/>
        <w:right w:val="none" w:sz="0" w:space="0" w:color="auto"/>
      </w:divBdr>
    </w:div>
    <w:div w:id="1683311984">
      <w:bodyDiv w:val="1"/>
      <w:marLeft w:val="0"/>
      <w:marRight w:val="0"/>
      <w:marTop w:val="0"/>
      <w:marBottom w:val="0"/>
      <w:divBdr>
        <w:top w:val="none" w:sz="0" w:space="0" w:color="auto"/>
        <w:left w:val="none" w:sz="0" w:space="0" w:color="auto"/>
        <w:bottom w:val="none" w:sz="0" w:space="0" w:color="auto"/>
        <w:right w:val="none" w:sz="0" w:space="0" w:color="auto"/>
      </w:divBdr>
      <w:divsChild>
        <w:div w:id="697900594">
          <w:marLeft w:val="0"/>
          <w:marRight w:val="0"/>
          <w:marTop w:val="0"/>
          <w:marBottom w:val="0"/>
          <w:divBdr>
            <w:top w:val="none" w:sz="0" w:space="0" w:color="auto"/>
            <w:left w:val="none" w:sz="0" w:space="0" w:color="auto"/>
            <w:bottom w:val="none" w:sz="0" w:space="0" w:color="auto"/>
            <w:right w:val="none" w:sz="0" w:space="0" w:color="auto"/>
          </w:divBdr>
        </w:div>
      </w:divsChild>
    </w:div>
    <w:div w:id="1705788488">
      <w:bodyDiv w:val="1"/>
      <w:marLeft w:val="0"/>
      <w:marRight w:val="0"/>
      <w:marTop w:val="0"/>
      <w:marBottom w:val="0"/>
      <w:divBdr>
        <w:top w:val="none" w:sz="0" w:space="0" w:color="auto"/>
        <w:left w:val="none" w:sz="0" w:space="0" w:color="auto"/>
        <w:bottom w:val="none" w:sz="0" w:space="0" w:color="auto"/>
        <w:right w:val="none" w:sz="0" w:space="0" w:color="auto"/>
      </w:divBdr>
      <w:divsChild>
        <w:div w:id="2900984">
          <w:marLeft w:val="0"/>
          <w:marRight w:val="0"/>
          <w:marTop w:val="0"/>
          <w:marBottom w:val="277"/>
          <w:divBdr>
            <w:top w:val="none" w:sz="0" w:space="0" w:color="auto"/>
            <w:left w:val="none" w:sz="0" w:space="0" w:color="auto"/>
            <w:bottom w:val="none" w:sz="0" w:space="0" w:color="auto"/>
            <w:right w:val="none" w:sz="0" w:space="0" w:color="auto"/>
          </w:divBdr>
        </w:div>
        <w:div w:id="2104762046">
          <w:marLeft w:val="0"/>
          <w:marRight w:val="0"/>
          <w:marTop w:val="0"/>
          <w:marBottom w:val="200"/>
          <w:divBdr>
            <w:top w:val="none" w:sz="0" w:space="0" w:color="auto"/>
            <w:left w:val="none" w:sz="0" w:space="0" w:color="auto"/>
            <w:bottom w:val="none" w:sz="0" w:space="0" w:color="auto"/>
            <w:right w:val="none" w:sz="0" w:space="0" w:color="auto"/>
          </w:divBdr>
          <w:divsChild>
            <w:div w:id="4352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97">
      <w:bodyDiv w:val="1"/>
      <w:marLeft w:val="0"/>
      <w:marRight w:val="0"/>
      <w:marTop w:val="0"/>
      <w:marBottom w:val="0"/>
      <w:divBdr>
        <w:top w:val="none" w:sz="0" w:space="0" w:color="auto"/>
        <w:left w:val="none" w:sz="0" w:space="0" w:color="auto"/>
        <w:bottom w:val="none" w:sz="0" w:space="0" w:color="auto"/>
        <w:right w:val="none" w:sz="0" w:space="0" w:color="auto"/>
      </w:divBdr>
      <w:divsChild>
        <w:div w:id="1366902138">
          <w:marLeft w:val="0"/>
          <w:marRight w:val="0"/>
          <w:marTop w:val="0"/>
          <w:marBottom w:val="0"/>
          <w:divBdr>
            <w:top w:val="none" w:sz="0" w:space="0" w:color="auto"/>
            <w:left w:val="none" w:sz="0" w:space="0" w:color="auto"/>
            <w:bottom w:val="none" w:sz="0" w:space="0" w:color="auto"/>
            <w:right w:val="none" w:sz="0" w:space="0" w:color="auto"/>
          </w:divBdr>
        </w:div>
      </w:divsChild>
    </w:div>
    <w:div w:id="1788699930">
      <w:bodyDiv w:val="1"/>
      <w:marLeft w:val="0"/>
      <w:marRight w:val="0"/>
      <w:marTop w:val="0"/>
      <w:marBottom w:val="0"/>
      <w:divBdr>
        <w:top w:val="none" w:sz="0" w:space="0" w:color="auto"/>
        <w:left w:val="none" w:sz="0" w:space="0" w:color="auto"/>
        <w:bottom w:val="none" w:sz="0" w:space="0" w:color="auto"/>
        <w:right w:val="none" w:sz="0" w:space="0" w:color="auto"/>
      </w:divBdr>
    </w:div>
    <w:div w:id="1807237763">
      <w:bodyDiv w:val="1"/>
      <w:marLeft w:val="0"/>
      <w:marRight w:val="0"/>
      <w:marTop w:val="0"/>
      <w:marBottom w:val="0"/>
      <w:divBdr>
        <w:top w:val="none" w:sz="0" w:space="0" w:color="auto"/>
        <w:left w:val="none" w:sz="0" w:space="0" w:color="auto"/>
        <w:bottom w:val="none" w:sz="0" w:space="0" w:color="auto"/>
        <w:right w:val="none" w:sz="0" w:space="0" w:color="auto"/>
      </w:divBdr>
    </w:div>
    <w:div w:id="1863591730">
      <w:bodyDiv w:val="1"/>
      <w:marLeft w:val="0"/>
      <w:marRight w:val="0"/>
      <w:marTop w:val="0"/>
      <w:marBottom w:val="0"/>
      <w:divBdr>
        <w:top w:val="none" w:sz="0" w:space="0" w:color="auto"/>
        <w:left w:val="none" w:sz="0" w:space="0" w:color="auto"/>
        <w:bottom w:val="none" w:sz="0" w:space="0" w:color="auto"/>
        <w:right w:val="none" w:sz="0" w:space="0" w:color="auto"/>
      </w:divBdr>
    </w:div>
    <w:div w:id="1913468373">
      <w:bodyDiv w:val="1"/>
      <w:marLeft w:val="0"/>
      <w:marRight w:val="0"/>
      <w:marTop w:val="0"/>
      <w:marBottom w:val="0"/>
      <w:divBdr>
        <w:top w:val="none" w:sz="0" w:space="0" w:color="auto"/>
        <w:left w:val="none" w:sz="0" w:space="0" w:color="auto"/>
        <w:bottom w:val="none" w:sz="0" w:space="0" w:color="auto"/>
        <w:right w:val="none" w:sz="0" w:space="0" w:color="auto"/>
      </w:divBdr>
    </w:div>
    <w:div w:id="1918857765">
      <w:bodyDiv w:val="1"/>
      <w:marLeft w:val="0"/>
      <w:marRight w:val="0"/>
      <w:marTop w:val="0"/>
      <w:marBottom w:val="0"/>
      <w:divBdr>
        <w:top w:val="none" w:sz="0" w:space="0" w:color="auto"/>
        <w:left w:val="none" w:sz="0" w:space="0" w:color="auto"/>
        <w:bottom w:val="none" w:sz="0" w:space="0" w:color="auto"/>
        <w:right w:val="none" w:sz="0" w:space="0" w:color="auto"/>
      </w:divBdr>
    </w:div>
    <w:div w:id="1922058103">
      <w:bodyDiv w:val="1"/>
      <w:marLeft w:val="0"/>
      <w:marRight w:val="0"/>
      <w:marTop w:val="0"/>
      <w:marBottom w:val="0"/>
      <w:divBdr>
        <w:top w:val="none" w:sz="0" w:space="0" w:color="auto"/>
        <w:left w:val="none" w:sz="0" w:space="0" w:color="auto"/>
        <w:bottom w:val="none" w:sz="0" w:space="0" w:color="auto"/>
        <w:right w:val="none" w:sz="0" w:space="0" w:color="auto"/>
      </w:divBdr>
    </w:div>
    <w:div w:id="1939562348">
      <w:bodyDiv w:val="1"/>
      <w:marLeft w:val="0"/>
      <w:marRight w:val="0"/>
      <w:marTop w:val="0"/>
      <w:marBottom w:val="0"/>
      <w:divBdr>
        <w:top w:val="none" w:sz="0" w:space="0" w:color="auto"/>
        <w:left w:val="none" w:sz="0" w:space="0" w:color="auto"/>
        <w:bottom w:val="none" w:sz="0" w:space="0" w:color="auto"/>
        <w:right w:val="none" w:sz="0" w:space="0" w:color="auto"/>
      </w:divBdr>
    </w:div>
    <w:div w:id="1960605587">
      <w:bodyDiv w:val="1"/>
      <w:marLeft w:val="0"/>
      <w:marRight w:val="0"/>
      <w:marTop w:val="0"/>
      <w:marBottom w:val="0"/>
      <w:divBdr>
        <w:top w:val="none" w:sz="0" w:space="0" w:color="auto"/>
        <w:left w:val="none" w:sz="0" w:space="0" w:color="auto"/>
        <w:bottom w:val="none" w:sz="0" w:space="0" w:color="auto"/>
        <w:right w:val="none" w:sz="0" w:space="0" w:color="auto"/>
      </w:divBdr>
      <w:divsChild>
        <w:div w:id="579370746">
          <w:marLeft w:val="0"/>
          <w:marRight w:val="0"/>
          <w:marTop w:val="0"/>
          <w:marBottom w:val="0"/>
          <w:divBdr>
            <w:top w:val="none" w:sz="0" w:space="0" w:color="auto"/>
            <w:left w:val="none" w:sz="0" w:space="0" w:color="auto"/>
            <w:bottom w:val="none" w:sz="0" w:space="0" w:color="auto"/>
            <w:right w:val="none" w:sz="0" w:space="0" w:color="auto"/>
          </w:divBdr>
          <w:divsChild>
            <w:div w:id="1803965043">
              <w:marLeft w:val="0"/>
              <w:marRight w:val="0"/>
              <w:marTop w:val="0"/>
              <w:marBottom w:val="0"/>
              <w:divBdr>
                <w:top w:val="none" w:sz="0" w:space="0" w:color="auto"/>
                <w:left w:val="none" w:sz="0" w:space="0" w:color="auto"/>
                <w:bottom w:val="none" w:sz="0" w:space="0" w:color="auto"/>
                <w:right w:val="none" w:sz="0" w:space="0" w:color="auto"/>
              </w:divBdr>
              <w:divsChild>
                <w:div w:id="2074543701">
                  <w:marLeft w:val="0"/>
                  <w:marRight w:val="0"/>
                  <w:marTop w:val="0"/>
                  <w:marBottom w:val="0"/>
                  <w:divBdr>
                    <w:top w:val="none" w:sz="0" w:space="0" w:color="auto"/>
                    <w:left w:val="none" w:sz="0" w:space="0" w:color="auto"/>
                    <w:bottom w:val="none" w:sz="0" w:space="0" w:color="auto"/>
                    <w:right w:val="none" w:sz="0" w:space="0" w:color="auto"/>
                  </w:divBdr>
                  <w:divsChild>
                    <w:div w:id="607279270">
                      <w:marLeft w:val="0"/>
                      <w:marRight w:val="0"/>
                      <w:marTop w:val="0"/>
                      <w:marBottom w:val="0"/>
                      <w:divBdr>
                        <w:top w:val="none" w:sz="0" w:space="0" w:color="auto"/>
                        <w:left w:val="none" w:sz="0" w:space="0" w:color="auto"/>
                        <w:bottom w:val="none" w:sz="0" w:space="0" w:color="auto"/>
                        <w:right w:val="none" w:sz="0" w:space="0" w:color="auto"/>
                      </w:divBdr>
                      <w:divsChild>
                        <w:div w:id="127473298">
                          <w:marLeft w:val="0"/>
                          <w:marRight w:val="0"/>
                          <w:marTop w:val="0"/>
                          <w:marBottom w:val="0"/>
                          <w:divBdr>
                            <w:top w:val="none" w:sz="0" w:space="0" w:color="auto"/>
                            <w:left w:val="none" w:sz="0" w:space="0" w:color="auto"/>
                            <w:bottom w:val="none" w:sz="0" w:space="0" w:color="auto"/>
                            <w:right w:val="none" w:sz="0" w:space="0" w:color="auto"/>
                          </w:divBdr>
                        </w:div>
                        <w:div w:id="1671132362">
                          <w:marLeft w:val="0"/>
                          <w:marRight w:val="0"/>
                          <w:marTop w:val="0"/>
                          <w:marBottom w:val="0"/>
                          <w:divBdr>
                            <w:top w:val="none" w:sz="0" w:space="0" w:color="auto"/>
                            <w:left w:val="none" w:sz="0" w:space="0" w:color="auto"/>
                            <w:bottom w:val="none" w:sz="0" w:space="0" w:color="auto"/>
                            <w:right w:val="none" w:sz="0" w:space="0" w:color="auto"/>
                          </w:divBdr>
                          <w:divsChild>
                            <w:div w:id="23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264465">
          <w:marLeft w:val="0"/>
          <w:marRight w:val="0"/>
          <w:marTop w:val="0"/>
          <w:marBottom w:val="0"/>
          <w:divBdr>
            <w:top w:val="none" w:sz="0" w:space="0" w:color="auto"/>
            <w:left w:val="none" w:sz="0" w:space="0" w:color="auto"/>
            <w:bottom w:val="none" w:sz="0" w:space="0" w:color="auto"/>
            <w:right w:val="none" w:sz="0" w:space="0" w:color="auto"/>
          </w:divBdr>
        </w:div>
      </w:divsChild>
    </w:div>
    <w:div w:id="2007707810">
      <w:bodyDiv w:val="1"/>
      <w:marLeft w:val="0"/>
      <w:marRight w:val="0"/>
      <w:marTop w:val="0"/>
      <w:marBottom w:val="0"/>
      <w:divBdr>
        <w:top w:val="none" w:sz="0" w:space="0" w:color="auto"/>
        <w:left w:val="none" w:sz="0" w:space="0" w:color="auto"/>
        <w:bottom w:val="none" w:sz="0" w:space="0" w:color="auto"/>
        <w:right w:val="none" w:sz="0" w:space="0" w:color="auto"/>
      </w:divBdr>
    </w:div>
    <w:div w:id="2055545044">
      <w:bodyDiv w:val="1"/>
      <w:marLeft w:val="0"/>
      <w:marRight w:val="0"/>
      <w:marTop w:val="0"/>
      <w:marBottom w:val="0"/>
      <w:divBdr>
        <w:top w:val="none" w:sz="0" w:space="0" w:color="auto"/>
        <w:left w:val="none" w:sz="0" w:space="0" w:color="auto"/>
        <w:bottom w:val="none" w:sz="0" w:space="0" w:color="auto"/>
        <w:right w:val="none" w:sz="0" w:space="0" w:color="auto"/>
      </w:divBdr>
      <w:divsChild>
        <w:div w:id="734814631">
          <w:marLeft w:val="0"/>
          <w:marRight w:val="0"/>
          <w:marTop w:val="0"/>
          <w:marBottom w:val="0"/>
          <w:divBdr>
            <w:top w:val="none" w:sz="0" w:space="0" w:color="auto"/>
            <w:left w:val="none" w:sz="0" w:space="0" w:color="auto"/>
            <w:bottom w:val="none" w:sz="0" w:space="0" w:color="auto"/>
            <w:right w:val="none" w:sz="0" w:space="0" w:color="auto"/>
          </w:divBdr>
          <w:divsChild>
            <w:div w:id="67655016">
              <w:marLeft w:val="0"/>
              <w:marRight w:val="0"/>
              <w:marTop w:val="0"/>
              <w:marBottom w:val="0"/>
              <w:divBdr>
                <w:top w:val="none" w:sz="0" w:space="0" w:color="auto"/>
                <w:left w:val="none" w:sz="0" w:space="0" w:color="auto"/>
                <w:bottom w:val="none" w:sz="0" w:space="0" w:color="auto"/>
                <w:right w:val="none" w:sz="0" w:space="0" w:color="auto"/>
              </w:divBdr>
            </w:div>
            <w:div w:id="243877984">
              <w:marLeft w:val="0"/>
              <w:marRight w:val="0"/>
              <w:marTop w:val="0"/>
              <w:marBottom w:val="0"/>
              <w:divBdr>
                <w:top w:val="none" w:sz="0" w:space="0" w:color="auto"/>
                <w:left w:val="none" w:sz="0" w:space="0" w:color="auto"/>
                <w:bottom w:val="none" w:sz="0" w:space="0" w:color="auto"/>
                <w:right w:val="none" w:sz="0" w:space="0" w:color="auto"/>
              </w:divBdr>
            </w:div>
            <w:div w:id="728303468">
              <w:marLeft w:val="0"/>
              <w:marRight w:val="0"/>
              <w:marTop w:val="0"/>
              <w:marBottom w:val="0"/>
              <w:divBdr>
                <w:top w:val="none" w:sz="0" w:space="0" w:color="auto"/>
                <w:left w:val="none" w:sz="0" w:space="0" w:color="auto"/>
                <w:bottom w:val="none" w:sz="0" w:space="0" w:color="auto"/>
                <w:right w:val="none" w:sz="0" w:space="0" w:color="auto"/>
              </w:divBdr>
            </w:div>
            <w:div w:id="920716792">
              <w:marLeft w:val="0"/>
              <w:marRight w:val="0"/>
              <w:marTop w:val="0"/>
              <w:marBottom w:val="0"/>
              <w:divBdr>
                <w:top w:val="none" w:sz="0" w:space="0" w:color="auto"/>
                <w:left w:val="none" w:sz="0" w:space="0" w:color="auto"/>
                <w:bottom w:val="none" w:sz="0" w:space="0" w:color="auto"/>
                <w:right w:val="none" w:sz="0" w:space="0" w:color="auto"/>
              </w:divBdr>
            </w:div>
            <w:div w:id="1220366516">
              <w:marLeft w:val="0"/>
              <w:marRight w:val="0"/>
              <w:marTop w:val="0"/>
              <w:marBottom w:val="0"/>
              <w:divBdr>
                <w:top w:val="none" w:sz="0" w:space="0" w:color="auto"/>
                <w:left w:val="none" w:sz="0" w:space="0" w:color="auto"/>
                <w:bottom w:val="none" w:sz="0" w:space="0" w:color="auto"/>
                <w:right w:val="none" w:sz="0" w:space="0" w:color="auto"/>
              </w:divBdr>
            </w:div>
            <w:div w:id="1431858004">
              <w:marLeft w:val="0"/>
              <w:marRight w:val="0"/>
              <w:marTop w:val="0"/>
              <w:marBottom w:val="0"/>
              <w:divBdr>
                <w:top w:val="none" w:sz="0" w:space="0" w:color="auto"/>
                <w:left w:val="none" w:sz="0" w:space="0" w:color="auto"/>
                <w:bottom w:val="none" w:sz="0" w:space="0" w:color="auto"/>
                <w:right w:val="none" w:sz="0" w:space="0" w:color="auto"/>
              </w:divBdr>
            </w:div>
            <w:div w:id="20923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547">
      <w:bodyDiv w:val="1"/>
      <w:marLeft w:val="0"/>
      <w:marRight w:val="0"/>
      <w:marTop w:val="0"/>
      <w:marBottom w:val="0"/>
      <w:divBdr>
        <w:top w:val="none" w:sz="0" w:space="0" w:color="auto"/>
        <w:left w:val="none" w:sz="0" w:space="0" w:color="auto"/>
        <w:bottom w:val="none" w:sz="0" w:space="0" w:color="auto"/>
        <w:right w:val="none" w:sz="0" w:space="0" w:color="auto"/>
      </w:divBdr>
    </w:div>
    <w:div w:id="2087265413">
      <w:bodyDiv w:val="1"/>
      <w:marLeft w:val="0"/>
      <w:marRight w:val="0"/>
      <w:marTop w:val="0"/>
      <w:marBottom w:val="0"/>
      <w:divBdr>
        <w:top w:val="none" w:sz="0" w:space="0" w:color="auto"/>
        <w:left w:val="none" w:sz="0" w:space="0" w:color="auto"/>
        <w:bottom w:val="none" w:sz="0" w:space="0" w:color="auto"/>
        <w:right w:val="none" w:sz="0" w:space="0" w:color="auto"/>
      </w:divBdr>
      <w:divsChild>
        <w:div w:id="1909537292">
          <w:marLeft w:val="0"/>
          <w:marRight w:val="0"/>
          <w:marTop w:val="0"/>
          <w:marBottom w:val="0"/>
          <w:divBdr>
            <w:top w:val="none" w:sz="0" w:space="0" w:color="auto"/>
            <w:left w:val="none" w:sz="0" w:space="0" w:color="auto"/>
            <w:bottom w:val="none" w:sz="0" w:space="0" w:color="auto"/>
            <w:right w:val="none" w:sz="0" w:space="0" w:color="auto"/>
          </w:divBdr>
          <w:divsChild>
            <w:div w:id="1025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4410">
      <w:bodyDiv w:val="1"/>
      <w:marLeft w:val="0"/>
      <w:marRight w:val="0"/>
      <w:marTop w:val="0"/>
      <w:marBottom w:val="0"/>
      <w:divBdr>
        <w:top w:val="none" w:sz="0" w:space="0" w:color="auto"/>
        <w:left w:val="none" w:sz="0" w:space="0" w:color="auto"/>
        <w:bottom w:val="none" w:sz="0" w:space="0" w:color="auto"/>
        <w:right w:val="none" w:sz="0" w:space="0" w:color="auto"/>
      </w:divBdr>
      <w:divsChild>
        <w:div w:id="1409116097">
          <w:marLeft w:val="0"/>
          <w:marRight w:val="0"/>
          <w:marTop w:val="0"/>
          <w:marBottom w:val="0"/>
          <w:divBdr>
            <w:top w:val="none" w:sz="0" w:space="0" w:color="auto"/>
            <w:left w:val="none" w:sz="0" w:space="0" w:color="auto"/>
            <w:bottom w:val="none" w:sz="0" w:space="0" w:color="auto"/>
            <w:right w:val="none" w:sz="0" w:space="0" w:color="auto"/>
          </w:divBdr>
        </w:div>
      </w:divsChild>
    </w:div>
    <w:div w:id="2110276871">
      <w:bodyDiv w:val="1"/>
      <w:marLeft w:val="0"/>
      <w:marRight w:val="0"/>
      <w:marTop w:val="0"/>
      <w:marBottom w:val="0"/>
      <w:divBdr>
        <w:top w:val="none" w:sz="0" w:space="0" w:color="auto"/>
        <w:left w:val="none" w:sz="0" w:space="0" w:color="auto"/>
        <w:bottom w:val="none" w:sz="0" w:space="0" w:color="auto"/>
        <w:right w:val="none" w:sz="0" w:space="0" w:color="auto"/>
      </w:divBdr>
    </w:div>
    <w:div w:id="2114938721">
      <w:bodyDiv w:val="1"/>
      <w:marLeft w:val="0"/>
      <w:marRight w:val="0"/>
      <w:marTop w:val="0"/>
      <w:marBottom w:val="0"/>
      <w:divBdr>
        <w:top w:val="none" w:sz="0" w:space="0" w:color="auto"/>
        <w:left w:val="none" w:sz="0" w:space="0" w:color="auto"/>
        <w:bottom w:val="none" w:sz="0" w:space="0" w:color="auto"/>
        <w:right w:val="none" w:sz="0" w:space="0" w:color="auto"/>
      </w:divBdr>
    </w:div>
    <w:div w:id="2123840002">
      <w:bodyDiv w:val="1"/>
      <w:marLeft w:val="0"/>
      <w:marRight w:val="0"/>
      <w:marTop w:val="0"/>
      <w:marBottom w:val="0"/>
      <w:divBdr>
        <w:top w:val="none" w:sz="0" w:space="0" w:color="auto"/>
        <w:left w:val="none" w:sz="0" w:space="0" w:color="auto"/>
        <w:bottom w:val="none" w:sz="0" w:space="0" w:color="auto"/>
        <w:right w:val="none" w:sz="0" w:space="0" w:color="auto"/>
      </w:divBdr>
      <w:divsChild>
        <w:div w:id="1418939267">
          <w:marLeft w:val="0"/>
          <w:marRight w:val="0"/>
          <w:marTop w:val="0"/>
          <w:marBottom w:val="0"/>
          <w:divBdr>
            <w:top w:val="none" w:sz="0" w:space="0" w:color="auto"/>
            <w:left w:val="none" w:sz="0" w:space="0" w:color="auto"/>
            <w:bottom w:val="none" w:sz="0" w:space="0" w:color="auto"/>
            <w:right w:val="none" w:sz="0" w:space="0" w:color="auto"/>
          </w:divBdr>
        </w:div>
      </w:divsChild>
    </w:div>
    <w:div w:id="2138183927">
      <w:bodyDiv w:val="1"/>
      <w:marLeft w:val="0"/>
      <w:marRight w:val="0"/>
      <w:marTop w:val="0"/>
      <w:marBottom w:val="0"/>
      <w:divBdr>
        <w:top w:val="none" w:sz="0" w:space="0" w:color="auto"/>
        <w:left w:val="none" w:sz="0" w:space="0" w:color="auto"/>
        <w:bottom w:val="none" w:sz="0" w:space="0" w:color="auto"/>
        <w:right w:val="none" w:sz="0" w:space="0" w:color="auto"/>
      </w:divBdr>
      <w:divsChild>
        <w:div w:id="18102076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nk.springer.com/article/10.1007/s00181-014-0811-0" TargetMode="External"/><Relationship Id="rId12" Type="http://schemas.openxmlformats.org/officeDocument/2006/relationships/hyperlink" Target="http://pascal.iseg.utl.pt/~cief/eref/vol_2-3.php"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mp@econ.auth.gr" TargetMode="External"/><Relationship Id="rId10" Type="http://schemas.openxmlformats.org/officeDocument/2006/relationships/hyperlink" Target="http://link.springer.com/article/10.1007/s00181-015-09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2F98A-F21E-B049-8B22-08C30EAC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3455</Words>
  <Characters>22140</Characters>
  <Application>Microsoft Macintosh Word</Application>
  <DocSecurity>0</DocSecurity>
  <Lines>495</Lines>
  <Paragraphs>177</Paragraphs>
  <ScaleCrop>false</ScaleCrop>
  <HeadingPairs>
    <vt:vector size="2" baseType="variant">
      <vt:variant>
        <vt:lpstr>Title</vt:lpstr>
      </vt:variant>
      <vt:variant>
        <vt:i4>1</vt:i4>
      </vt:variant>
    </vt:vector>
  </HeadingPairs>
  <TitlesOfParts>
    <vt:vector size="1" baseType="lpstr">
      <vt:lpstr>Βιογραφικό  Σημείωμα</vt:lpstr>
    </vt:vector>
  </TitlesOfParts>
  <Manager/>
  <Company/>
  <LinksUpToDate>false</LinksUpToDate>
  <CharactersWithSpaces>25502</CharactersWithSpaces>
  <SharedDoc>false</SharedDoc>
  <HyperlinkBase/>
  <HLinks>
    <vt:vector size="96" baseType="variant">
      <vt:variant>
        <vt:i4>4128803</vt:i4>
      </vt:variant>
      <vt:variant>
        <vt:i4>45</vt:i4>
      </vt:variant>
      <vt:variant>
        <vt:i4>0</vt:i4>
      </vt:variant>
      <vt:variant>
        <vt:i4>5</vt:i4>
      </vt:variant>
      <vt:variant>
        <vt:lpwstr>mailto:smp@econ.auth.gr</vt:lpwstr>
      </vt:variant>
      <vt:variant>
        <vt:lpwstr/>
      </vt:variant>
      <vt:variant>
        <vt:i4>4259852</vt:i4>
      </vt:variant>
      <vt:variant>
        <vt:i4>42</vt:i4>
      </vt:variant>
      <vt:variant>
        <vt:i4>0</vt:i4>
      </vt:variant>
      <vt:variant>
        <vt:i4>5</vt:i4>
      </vt:variant>
      <vt:variant>
        <vt:lpwstr>http://www.scopus.com/source/sourceInfo.url?sourceId=31912&amp;origin=recordpage</vt:lpwstr>
      </vt:variant>
      <vt:variant>
        <vt:lpwstr/>
      </vt:variant>
      <vt:variant>
        <vt:i4>7995429</vt:i4>
      </vt:variant>
      <vt:variant>
        <vt:i4>39</vt:i4>
      </vt:variant>
      <vt:variant>
        <vt:i4>0</vt:i4>
      </vt:variant>
      <vt:variant>
        <vt:i4>5</vt:i4>
      </vt:variant>
      <vt:variant>
        <vt:lpwstr>http://www.scopus.com/record/display.url?eid=2-s2.0-84924021424&amp;origin=resultslist&amp;sort=plf-f&amp;cite=2-s2.0-84870711325&amp;src=s&amp;imp=t&amp;sid=46A61FA79C4A33F59AEA0FDE4A4CA077.N5T5nM1aaTEF8rE6yKCR3A%3a20&amp;sot=cite&amp;sdt=a&amp;sl=0&amp;relpos=5&amp;relpos=5&amp;citeCnt=0&amp;searchTerm=</vt:lpwstr>
      </vt:variant>
      <vt:variant>
        <vt:lpwstr/>
      </vt:variant>
      <vt:variant>
        <vt:i4>6553645</vt:i4>
      </vt:variant>
      <vt:variant>
        <vt:i4>36</vt:i4>
      </vt:variant>
      <vt:variant>
        <vt:i4>0</vt:i4>
      </vt:variant>
      <vt:variant>
        <vt:i4>5</vt:i4>
      </vt:variant>
      <vt:variant>
        <vt:lpwstr>http://www.sciencedirect.com/science/link?ref_val_fmt=info:ofi/fmt:kev:mtx:journal&amp;svc_val_fmt=info:ofi/fmt:kev:mtx:sch_srv&amp;rfr_dat=saltver:1&amp;rfr_dat=origin:ELSCITNOT&amp;ctx_enc=info:ofi/enc:UTF-8&amp;ctx_ver=Z39.88-2004&amp;rft_id=info:pii/S0264999314004131&amp;rfr_dat=md5:5e54f256cf4c4eab0da87df81ca330a9</vt:lpwstr>
      </vt:variant>
      <vt:variant>
        <vt:lpwstr/>
      </vt:variant>
      <vt:variant>
        <vt:i4>6291493</vt:i4>
      </vt:variant>
      <vt:variant>
        <vt:i4>33</vt:i4>
      </vt:variant>
      <vt:variant>
        <vt:i4>0</vt:i4>
      </vt:variant>
      <vt:variant>
        <vt:i4>5</vt:i4>
      </vt:variant>
      <vt:variant>
        <vt:lpwstr>http://www.sciencedirect.com/science/link?ref_val_fmt=info:ofi/fmt:kev:mtx:journal&amp;svc_val_fmt=info:ofi/fmt:kev:mtx:sch_srv&amp;rfr_dat=saltver:1&amp;rfr_dat=origin:ELSCITNOT&amp;ctx_enc=info:ofi/enc:UTF-8&amp;ctx_ver=Z39.88-2004&amp;rft_id=info:pii/S0264999315001029&amp;rfr_dat=md5:0003fe0e55a3c186c7e90da4d2af831b</vt:lpwstr>
      </vt:variant>
      <vt:variant>
        <vt:lpwstr/>
      </vt:variant>
      <vt:variant>
        <vt:i4>2424919</vt:i4>
      </vt:variant>
      <vt:variant>
        <vt:i4>30</vt:i4>
      </vt:variant>
      <vt:variant>
        <vt:i4>0</vt:i4>
      </vt:variant>
      <vt:variant>
        <vt:i4>5</vt:i4>
      </vt:variant>
      <vt:variant>
        <vt:lpwstr>http://www.tandfonline.com/doi/abs/10.1080/19361610.2011.580264</vt:lpwstr>
      </vt:variant>
      <vt:variant>
        <vt:lpwstr/>
      </vt:variant>
      <vt:variant>
        <vt:i4>2359386</vt:i4>
      </vt:variant>
      <vt:variant>
        <vt:i4>27</vt:i4>
      </vt:variant>
      <vt:variant>
        <vt:i4>0</vt:i4>
      </vt:variant>
      <vt:variant>
        <vt:i4>5</vt:i4>
      </vt:variant>
      <vt:variant>
        <vt:lpwstr>http://www.tandfonline.com/doi/abs/10.1080/09546553.2011.633133</vt:lpwstr>
      </vt:variant>
      <vt:variant>
        <vt:lpwstr/>
      </vt:variant>
      <vt:variant>
        <vt:i4>6094858</vt:i4>
      </vt:variant>
      <vt:variant>
        <vt:i4>24</vt:i4>
      </vt:variant>
      <vt:variant>
        <vt:i4>0</vt:i4>
      </vt:variant>
      <vt:variant>
        <vt:i4>5</vt:i4>
      </vt:variant>
      <vt:variant>
        <vt:lpwstr>http://muse.jhu.edu/journals/journal_of_developing_areas/v046/46.1.elu.html</vt:lpwstr>
      </vt:variant>
      <vt:variant>
        <vt:lpwstr/>
      </vt:variant>
      <vt:variant>
        <vt:i4>1572980</vt:i4>
      </vt:variant>
      <vt:variant>
        <vt:i4>21</vt:i4>
      </vt:variant>
      <vt:variant>
        <vt:i4>0</vt:i4>
      </vt:variant>
      <vt:variant>
        <vt:i4>5</vt:i4>
      </vt:variant>
      <vt:variant>
        <vt:lpwstr>http://mpra.ub.uni-muenchen.de/28853/</vt:lpwstr>
      </vt:variant>
      <vt:variant>
        <vt:lpwstr/>
      </vt:variant>
      <vt:variant>
        <vt:i4>2162805</vt:i4>
      </vt:variant>
      <vt:variant>
        <vt:i4>18</vt:i4>
      </vt:variant>
      <vt:variant>
        <vt:i4>0</vt:i4>
      </vt:variant>
      <vt:variant>
        <vt:i4>5</vt:i4>
      </vt:variant>
      <vt:variant>
        <vt:lpwstr>http://www.sciencedirect.com/science/article/pii/S0176268012000432</vt:lpwstr>
      </vt:variant>
      <vt:variant>
        <vt:lpwstr/>
      </vt:variant>
      <vt:variant>
        <vt:i4>7864361</vt:i4>
      </vt:variant>
      <vt:variant>
        <vt:i4>15</vt:i4>
      </vt:variant>
      <vt:variant>
        <vt:i4>0</vt:i4>
      </vt:variant>
      <vt:variant>
        <vt:i4>5</vt:i4>
      </vt:variant>
      <vt:variant>
        <vt:lpwstr>https://www.box.com/shared/static/62fe286c46ed838f0690.pdf</vt:lpwstr>
      </vt:variant>
      <vt:variant>
        <vt:lpwstr/>
      </vt:variant>
      <vt:variant>
        <vt:i4>1441856</vt:i4>
      </vt:variant>
      <vt:variant>
        <vt:i4>12</vt:i4>
      </vt:variant>
      <vt:variant>
        <vt:i4>0</vt:i4>
      </vt:variant>
      <vt:variant>
        <vt:i4>5</vt:i4>
      </vt:variant>
      <vt:variant>
        <vt:lpwstr>http://akbis.adu.edu.tr/personelcv.asp?regkey=A-0382</vt:lpwstr>
      </vt:variant>
      <vt:variant>
        <vt:lpwstr/>
      </vt:variant>
      <vt:variant>
        <vt:i4>3145838</vt:i4>
      </vt:variant>
      <vt:variant>
        <vt:i4>9</vt:i4>
      </vt:variant>
      <vt:variant>
        <vt:i4>0</vt:i4>
      </vt:variant>
      <vt:variant>
        <vt:i4>5</vt:i4>
      </vt:variant>
      <vt:variant>
        <vt:lpwstr>http://pascal.iseg.utl.pt/~cief/eref/vol_2-3.php</vt:lpwstr>
      </vt:variant>
      <vt:variant>
        <vt:lpwstr>nr2_3.2#nr2_3.2</vt:lpwstr>
      </vt:variant>
      <vt:variant>
        <vt:i4>7733300</vt:i4>
      </vt:variant>
      <vt:variant>
        <vt:i4>6</vt:i4>
      </vt:variant>
      <vt:variant>
        <vt:i4>0</vt:i4>
      </vt:variant>
      <vt:variant>
        <vt:i4>5</vt:i4>
      </vt:variant>
      <vt:variant>
        <vt:lpwstr>http://link.springer.com/article/10.1007/s00181-015-0959-2</vt:lpwstr>
      </vt:variant>
      <vt:variant>
        <vt:lpwstr/>
      </vt:variant>
      <vt:variant>
        <vt:i4>8192049</vt:i4>
      </vt:variant>
      <vt:variant>
        <vt:i4>3</vt:i4>
      </vt:variant>
      <vt:variant>
        <vt:i4>0</vt:i4>
      </vt:variant>
      <vt:variant>
        <vt:i4>5</vt:i4>
      </vt:variant>
      <vt:variant>
        <vt:lpwstr>http://link.springer.com/article/10.1007/s00181-014-0811-0</vt:lpwstr>
      </vt:variant>
      <vt:variant>
        <vt:lpwstr/>
      </vt:variant>
      <vt:variant>
        <vt:i4>4128803</vt:i4>
      </vt:variant>
      <vt:variant>
        <vt:i4>0</vt:i4>
      </vt:variant>
      <vt:variant>
        <vt:i4>0</vt:i4>
      </vt:variant>
      <vt:variant>
        <vt:i4>5</vt:i4>
      </vt:variant>
      <vt:variant>
        <vt:lpwstr>mailto:smp@econ.auth.gr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Βιογραφικό  Σημείωμα</dc:title>
  <dc:subject/>
  <dc:creator>Susanna</dc:creator>
  <cp:keywords/>
  <dc:description/>
  <cp:lastModifiedBy>Suzanna Paleologou</cp:lastModifiedBy>
  <cp:revision>18</cp:revision>
  <cp:lastPrinted>2021-01-14T10:18:00Z</cp:lastPrinted>
  <dcterms:created xsi:type="dcterms:W3CDTF">2021-01-11T15:54:00Z</dcterms:created>
  <dcterms:modified xsi:type="dcterms:W3CDTF">2021-01-14T11:09:00Z</dcterms:modified>
  <cp:category/>
</cp:coreProperties>
</file>