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D5" w:rsidRPr="00954839" w:rsidRDefault="00C065D5">
      <w:pPr>
        <w:jc w:val="center"/>
        <w:rPr>
          <w:rFonts w:ascii="Monotype Corsiva" w:hAnsi="Monotype Corsiva"/>
          <w:b/>
          <w:spacing w:val="50"/>
          <w:sz w:val="32"/>
          <w:szCs w:val="32"/>
        </w:rPr>
      </w:pPr>
      <w:r w:rsidRPr="00954839">
        <w:rPr>
          <w:rFonts w:ascii="Monotype Corsiva" w:hAnsi="Monotype Corsiva"/>
          <w:b/>
          <w:spacing w:val="50"/>
          <w:sz w:val="32"/>
          <w:szCs w:val="32"/>
        </w:rPr>
        <w:t>CURRICULUM VITAE</w:t>
      </w:r>
    </w:p>
    <w:p w:rsidR="00C065D5" w:rsidRPr="00954839" w:rsidRDefault="00C065D5">
      <w:pPr>
        <w:jc w:val="center"/>
        <w:rPr>
          <w:sz w:val="26"/>
          <w:szCs w:val="26"/>
        </w:rPr>
      </w:pPr>
    </w:p>
    <w:p w:rsidR="00B05F6A" w:rsidRPr="00954839" w:rsidRDefault="00B05F6A" w:rsidP="004826E0">
      <w:pPr>
        <w:pBdr>
          <w:bottom w:val="single" w:sz="4" w:space="1" w:color="auto"/>
        </w:pBdr>
        <w:rPr>
          <w:b/>
          <w:i/>
          <w:sz w:val="26"/>
          <w:szCs w:val="26"/>
        </w:rPr>
      </w:pPr>
    </w:p>
    <w:p w:rsidR="00C065D5" w:rsidRPr="00954839" w:rsidRDefault="00C065D5" w:rsidP="004826E0">
      <w:pPr>
        <w:pBdr>
          <w:bottom w:val="single" w:sz="4" w:space="1" w:color="auto"/>
        </w:pBdr>
        <w:rPr>
          <w:b/>
          <w:i/>
          <w:sz w:val="26"/>
          <w:szCs w:val="26"/>
        </w:rPr>
      </w:pPr>
      <w:r w:rsidRPr="00954839">
        <w:rPr>
          <w:b/>
          <w:i/>
          <w:sz w:val="26"/>
          <w:szCs w:val="26"/>
        </w:rPr>
        <w:t>PERSONAL DATA</w:t>
      </w:r>
    </w:p>
    <w:tbl>
      <w:tblPr>
        <w:tblW w:w="0" w:type="auto"/>
        <w:tblLook w:val="01E0" w:firstRow="1" w:lastRow="1" w:firstColumn="1" w:lastColumn="1" w:noHBand="0" w:noVBand="0"/>
      </w:tblPr>
      <w:tblGrid>
        <w:gridCol w:w="1951"/>
        <w:gridCol w:w="6571"/>
      </w:tblGrid>
      <w:tr w:rsidR="004826E0" w:rsidRPr="001C6E32" w:rsidTr="001C6E32">
        <w:tc>
          <w:tcPr>
            <w:tcW w:w="1951" w:type="dxa"/>
          </w:tcPr>
          <w:p w:rsidR="004826E0" w:rsidRPr="001C6E32" w:rsidRDefault="004826E0" w:rsidP="001C6E32">
            <w:pPr>
              <w:spacing w:after="60"/>
              <w:jc w:val="both"/>
              <w:rPr>
                <w:sz w:val="10"/>
                <w:szCs w:val="10"/>
              </w:rPr>
            </w:pPr>
          </w:p>
        </w:tc>
        <w:tc>
          <w:tcPr>
            <w:tcW w:w="6571" w:type="dxa"/>
          </w:tcPr>
          <w:p w:rsidR="004826E0" w:rsidRPr="001C6E32" w:rsidRDefault="004826E0" w:rsidP="001C6E32">
            <w:pPr>
              <w:spacing w:after="60"/>
              <w:jc w:val="both"/>
              <w:rPr>
                <w:sz w:val="10"/>
                <w:szCs w:val="10"/>
              </w:rPr>
            </w:pPr>
          </w:p>
        </w:tc>
      </w:tr>
      <w:tr w:rsidR="004826E0" w:rsidRPr="001C6E32" w:rsidTr="001C6E32">
        <w:tc>
          <w:tcPr>
            <w:tcW w:w="1951" w:type="dxa"/>
          </w:tcPr>
          <w:p w:rsidR="004826E0" w:rsidRPr="001C6E32" w:rsidRDefault="004826E0" w:rsidP="001C6E32">
            <w:pPr>
              <w:spacing w:after="60"/>
              <w:jc w:val="both"/>
              <w:rPr>
                <w:sz w:val="26"/>
                <w:szCs w:val="26"/>
              </w:rPr>
            </w:pPr>
            <w:r w:rsidRPr="001C6E32">
              <w:rPr>
                <w:sz w:val="26"/>
                <w:szCs w:val="26"/>
              </w:rPr>
              <w:t xml:space="preserve">Name:      </w:t>
            </w:r>
          </w:p>
        </w:tc>
        <w:tc>
          <w:tcPr>
            <w:tcW w:w="6571" w:type="dxa"/>
          </w:tcPr>
          <w:p w:rsidR="004826E0" w:rsidRPr="001C6E32" w:rsidRDefault="004826E0" w:rsidP="001C6E32">
            <w:pPr>
              <w:spacing w:after="60"/>
              <w:jc w:val="both"/>
              <w:rPr>
                <w:sz w:val="26"/>
                <w:szCs w:val="26"/>
              </w:rPr>
            </w:pPr>
            <w:r w:rsidRPr="001C6E32">
              <w:rPr>
                <w:sz w:val="26"/>
                <w:szCs w:val="26"/>
              </w:rPr>
              <w:t>Katrakilidis Constantinos</w:t>
            </w:r>
          </w:p>
        </w:tc>
      </w:tr>
      <w:tr w:rsidR="004826E0" w:rsidRPr="001C6E32" w:rsidTr="001C6E32">
        <w:tc>
          <w:tcPr>
            <w:tcW w:w="1951" w:type="dxa"/>
          </w:tcPr>
          <w:p w:rsidR="004826E0" w:rsidRPr="001C6E32" w:rsidRDefault="004826E0" w:rsidP="001C6E32">
            <w:pPr>
              <w:spacing w:after="60"/>
              <w:jc w:val="both"/>
              <w:rPr>
                <w:sz w:val="26"/>
                <w:szCs w:val="26"/>
              </w:rPr>
            </w:pPr>
            <w:r w:rsidRPr="001C6E32">
              <w:rPr>
                <w:sz w:val="26"/>
                <w:szCs w:val="26"/>
              </w:rPr>
              <w:t xml:space="preserve">Date of birth:   </w:t>
            </w:r>
          </w:p>
        </w:tc>
        <w:tc>
          <w:tcPr>
            <w:tcW w:w="6571" w:type="dxa"/>
          </w:tcPr>
          <w:p w:rsidR="004826E0" w:rsidRPr="001C6E32" w:rsidRDefault="004826E0" w:rsidP="001C6E32">
            <w:pPr>
              <w:spacing w:after="60"/>
              <w:jc w:val="both"/>
              <w:rPr>
                <w:sz w:val="26"/>
                <w:szCs w:val="26"/>
              </w:rPr>
            </w:pPr>
            <w:r w:rsidRPr="001C6E32">
              <w:rPr>
                <w:sz w:val="26"/>
                <w:szCs w:val="26"/>
              </w:rPr>
              <w:t>31 October 1960</w:t>
            </w:r>
          </w:p>
        </w:tc>
      </w:tr>
      <w:tr w:rsidR="004826E0" w:rsidRPr="001C6E32" w:rsidTr="001C6E32">
        <w:tc>
          <w:tcPr>
            <w:tcW w:w="1951" w:type="dxa"/>
          </w:tcPr>
          <w:p w:rsidR="004826E0" w:rsidRPr="001C6E32" w:rsidRDefault="004826E0" w:rsidP="001C6E32">
            <w:pPr>
              <w:spacing w:after="60"/>
              <w:jc w:val="both"/>
              <w:rPr>
                <w:sz w:val="26"/>
                <w:szCs w:val="26"/>
              </w:rPr>
            </w:pPr>
            <w:r w:rsidRPr="001C6E32">
              <w:rPr>
                <w:sz w:val="26"/>
                <w:szCs w:val="26"/>
              </w:rPr>
              <w:t xml:space="preserve">Place of birth: </w:t>
            </w:r>
          </w:p>
        </w:tc>
        <w:tc>
          <w:tcPr>
            <w:tcW w:w="6571" w:type="dxa"/>
          </w:tcPr>
          <w:p w:rsidR="004826E0" w:rsidRPr="001C6E32" w:rsidRDefault="004826E0" w:rsidP="001C6E32">
            <w:pPr>
              <w:spacing w:after="60"/>
              <w:jc w:val="both"/>
              <w:rPr>
                <w:sz w:val="26"/>
                <w:szCs w:val="26"/>
              </w:rPr>
            </w:pPr>
            <w:r w:rsidRPr="001C6E32">
              <w:rPr>
                <w:sz w:val="26"/>
                <w:szCs w:val="26"/>
              </w:rPr>
              <w:t>Thessaloniki, Greece</w:t>
            </w:r>
          </w:p>
        </w:tc>
      </w:tr>
      <w:tr w:rsidR="004826E0" w:rsidRPr="001C6E32" w:rsidTr="001C6E32">
        <w:tc>
          <w:tcPr>
            <w:tcW w:w="1951" w:type="dxa"/>
          </w:tcPr>
          <w:p w:rsidR="004826E0" w:rsidRPr="001C6E32" w:rsidRDefault="004826E0" w:rsidP="001C6E32">
            <w:pPr>
              <w:spacing w:after="60"/>
              <w:jc w:val="both"/>
              <w:rPr>
                <w:sz w:val="26"/>
                <w:szCs w:val="26"/>
              </w:rPr>
            </w:pPr>
            <w:r w:rsidRPr="001C6E32">
              <w:rPr>
                <w:sz w:val="26"/>
                <w:szCs w:val="26"/>
              </w:rPr>
              <w:t xml:space="preserve">Nationality:    </w:t>
            </w:r>
          </w:p>
        </w:tc>
        <w:tc>
          <w:tcPr>
            <w:tcW w:w="6571" w:type="dxa"/>
          </w:tcPr>
          <w:p w:rsidR="004826E0" w:rsidRPr="001C6E32" w:rsidRDefault="004826E0" w:rsidP="001C6E32">
            <w:pPr>
              <w:spacing w:after="60"/>
              <w:jc w:val="both"/>
              <w:rPr>
                <w:sz w:val="26"/>
                <w:szCs w:val="26"/>
              </w:rPr>
            </w:pPr>
            <w:r w:rsidRPr="001C6E32">
              <w:rPr>
                <w:sz w:val="26"/>
                <w:szCs w:val="26"/>
              </w:rPr>
              <w:t>Greek</w:t>
            </w:r>
          </w:p>
        </w:tc>
      </w:tr>
      <w:tr w:rsidR="004826E0" w:rsidRPr="001C6E32" w:rsidTr="001C6E32">
        <w:tc>
          <w:tcPr>
            <w:tcW w:w="1951" w:type="dxa"/>
          </w:tcPr>
          <w:p w:rsidR="004826E0" w:rsidRPr="001C6E32" w:rsidRDefault="004826E0" w:rsidP="001C6E32">
            <w:pPr>
              <w:spacing w:after="60"/>
              <w:jc w:val="both"/>
              <w:rPr>
                <w:sz w:val="26"/>
                <w:szCs w:val="26"/>
              </w:rPr>
            </w:pPr>
            <w:r w:rsidRPr="001C6E32">
              <w:rPr>
                <w:sz w:val="26"/>
                <w:szCs w:val="26"/>
              </w:rPr>
              <w:t xml:space="preserve">Marital status: </w:t>
            </w:r>
          </w:p>
        </w:tc>
        <w:tc>
          <w:tcPr>
            <w:tcW w:w="6571" w:type="dxa"/>
          </w:tcPr>
          <w:p w:rsidR="004826E0" w:rsidRPr="001C6E32" w:rsidRDefault="004826E0" w:rsidP="001C6E32">
            <w:pPr>
              <w:spacing w:after="60"/>
              <w:jc w:val="both"/>
              <w:rPr>
                <w:sz w:val="26"/>
                <w:szCs w:val="26"/>
              </w:rPr>
            </w:pPr>
            <w:r w:rsidRPr="001C6E32">
              <w:rPr>
                <w:sz w:val="26"/>
                <w:szCs w:val="26"/>
              </w:rPr>
              <w:t>Married, 2 children</w:t>
            </w:r>
          </w:p>
        </w:tc>
      </w:tr>
      <w:tr w:rsidR="004826E0" w:rsidRPr="001C6E32" w:rsidTr="001C6E32">
        <w:tc>
          <w:tcPr>
            <w:tcW w:w="1951" w:type="dxa"/>
          </w:tcPr>
          <w:p w:rsidR="004826E0" w:rsidRPr="001C6E32" w:rsidRDefault="004826E0" w:rsidP="001C6E32">
            <w:pPr>
              <w:spacing w:after="60"/>
              <w:jc w:val="both"/>
              <w:rPr>
                <w:sz w:val="26"/>
                <w:szCs w:val="26"/>
              </w:rPr>
            </w:pPr>
            <w:r w:rsidRPr="001C6E32">
              <w:rPr>
                <w:sz w:val="26"/>
                <w:szCs w:val="26"/>
              </w:rPr>
              <w:t xml:space="preserve">Address: </w:t>
            </w:r>
          </w:p>
        </w:tc>
        <w:tc>
          <w:tcPr>
            <w:tcW w:w="6571" w:type="dxa"/>
          </w:tcPr>
          <w:p w:rsidR="004826E0" w:rsidRPr="001C6E32" w:rsidRDefault="004826E0" w:rsidP="001C6E32">
            <w:pPr>
              <w:spacing w:after="60"/>
              <w:jc w:val="both"/>
              <w:rPr>
                <w:sz w:val="26"/>
                <w:szCs w:val="26"/>
              </w:rPr>
            </w:pPr>
            <w:r w:rsidRPr="001C6E32">
              <w:rPr>
                <w:sz w:val="26"/>
                <w:szCs w:val="26"/>
              </w:rPr>
              <w:t>4 Isminis str., 546 33 Thessaloniki, Greece</w:t>
            </w:r>
          </w:p>
        </w:tc>
      </w:tr>
      <w:tr w:rsidR="004826E0" w:rsidRPr="001C6E32" w:rsidTr="001C6E32">
        <w:tc>
          <w:tcPr>
            <w:tcW w:w="1951" w:type="dxa"/>
          </w:tcPr>
          <w:p w:rsidR="004826E0" w:rsidRPr="001C6E32" w:rsidRDefault="004826E0" w:rsidP="001C6E32">
            <w:pPr>
              <w:spacing w:after="60"/>
              <w:jc w:val="both"/>
              <w:rPr>
                <w:sz w:val="26"/>
                <w:szCs w:val="26"/>
              </w:rPr>
            </w:pPr>
            <w:r w:rsidRPr="001C6E32">
              <w:rPr>
                <w:sz w:val="26"/>
                <w:szCs w:val="26"/>
              </w:rPr>
              <w:t xml:space="preserve">Tel.:     </w:t>
            </w:r>
          </w:p>
        </w:tc>
        <w:tc>
          <w:tcPr>
            <w:tcW w:w="6571" w:type="dxa"/>
          </w:tcPr>
          <w:p w:rsidR="004826E0" w:rsidRPr="001C6E32" w:rsidRDefault="004826E0" w:rsidP="001C6E32">
            <w:pPr>
              <w:spacing w:after="60"/>
              <w:jc w:val="both"/>
              <w:rPr>
                <w:sz w:val="26"/>
                <w:szCs w:val="26"/>
              </w:rPr>
            </w:pPr>
            <w:r w:rsidRPr="001C6E32">
              <w:rPr>
                <w:sz w:val="26"/>
                <w:szCs w:val="26"/>
              </w:rPr>
              <w:t>(003031) 281080 (home)</w:t>
            </w:r>
          </w:p>
          <w:p w:rsidR="004826E0" w:rsidRPr="001C6E32" w:rsidRDefault="004826E0" w:rsidP="001C6E32">
            <w:pPr>
              <w:spacing w:after="60"/>
              <w:jc w:val="both"/>
              <w:rPr>
                <w:sz w:val="26"/>
                <w:szCs w:val="26"/>
                <w:lang w:val="de-DE"/>
              </w:rPr>
            </w:pPr>
            <w:r w:rsidRPr="001C6E32">
              <w:rPr>
                <w:sz w:val="26"/>
                <w:szCs w:val="26"/>
                <w:lang w:val="de-DE"/>
              </w:rPr>
              <w:t>(003031) 996467 (office)</w:t>
            </w:r>
          </w:p>
          <w:p w:rsidR="004826E0" w:rsidRPr="001C6E32" w:rsidRDefault="004826E0" w:rsidP="00901219">
            <w:pPr>
              <w:spacing w:after="60"/>
              <w:jc w:val="both"/>
              <w:rPr>
                <w:sz w:val="26"/>
                <w:szCs w:val="26"/>
              </w:rPr>
            </w:pPr>
            <w:r w:rsidRPr="001C6E32">
              <w:rPr>
                <w:sz w:val="26"/>
                <w:szCs w:val="26"/>
                <w:lang w:val="de-DE"/>
              </w:rPr>
              <w:t>(0030) 69</w:t>
            </w:r>
            <w:r w:rsidR="00901219">
              <w:rPr>
                <w:sz w:val="26"/>
                <w:szCs w:val="26"/>
                <w:lang w:val="de-DE"/>
              </w:rPr>
              <w:t>775895</w:t>
            </w:r>
            <w:r w:rsidRPr="001C6E32">
              <w:rPr>
                <w:sz w:val="26"/>
                <w:szCs w:val="26"/>
                <w:lang w:val="de-DE"/>
              </w:rPr>
              <w:t>05 (mobile)</w:t>
            </w:r>
          </w:p>
        </w:tc>
      </w:tr>
      <w:tr w:rsidR="004826E0" w:rsidRPr="001C6E32" w:rsidTr="001C6E32">
        <w:tc>
          <w:tcPr>
            <w:tcW w:w="1951" w:type="dxa"/>
          </w:tcPr>
          <w:p w:rsidR="004826E0" w:rsidRPr="001C6E32" w:rsidRDefault="004826E0" w:rsidP="001C6E32">
            <w:pPr>
              <w:spacing w:after="60"/>
              <w:jc w:val="both"/>
              <w:rPr>
                <w:sz w:val="26"/>
                <w:szCs w:val="26"/>
                <w:lang w:val="it-IT"/>
              </w:rPr>
            </w:pPr>
            <w:r w:rsidRPr="001C6E32">
              <w:rPr>
                <w:sz w:val="26"/>
                <w:szCs w:val="26"/>
                <w:lang w:val="de-DE"/>
              </w:rPr>
              <w:t xml:space="preserve">e-mail:        </w:t>
            </w:r>
          </w:p>
        </w:tc>
        <w:tc>
          <w:tcPr>
            <w:tcW w:w="6571" w:type="dxa"/>
          </w:tcPr>
          <w:p w:rsidR="004826E0" w:rsidRPr="001C6E32" w:rsidRDefault="004826E0" w:rsidP="001C6E32">
            <w:pPr>
              <w:spacing w:after="60"/>
              <w:jc w:val="both"/>
              <w:rPr>
                <w:sz w:val="26"/>
                <w:szCs w:val="26"/>
                <w:lang w:val="it-IT"/>
              </w:rPr>
            </w:pPr>
            <w:r w:rsidRPr="001C6E32">
              <w:rPr>
                <w:sz w:val="26"/>
                <w:szCs w:val="26"/>
                <w:lang w:val="de-DE"/>
              </w:rPr>
              <w:t>katrak@econ.auth.gr</w:t>
            </w:r>
          </w:p>
        </w:tc>
      </w:tr>
      <w:tr w:rsidR="004826E0" w:rsidRPr="001C6E32" w:rsidTr="001C6E32">
        <w:tc>
          <w:tcPr>
            <w:tcW w:w="1951" w:type="dxa"/>
          </w:tcPr>
          <w:p w:rsidR="004826E0" w:rsidRPr="001C6E32" w:rsidRDefault="004826E0" w:rsidP="001C6E32">
            <w:pPr>
              <w:spacing w:after="60"/>
              <w:jc w:val="both"/>
              <w:rPr>
                <w:sz w:val="26"/>
                <w:szCs w:val="26"/>
                <w:lang w:val="de-DE"/>
              </w:rPr>
            </w:pPr>
            <w:r w:rsidRPr="001C6E32">
              <w:rPr>
                <w:sz w:val="26"/>
                <w:szCs w:val="26"/>
                <w:lang w:val="de-DE"/>
              </w:rPr>
              <w:t>Academic Position:</w:t>
            </w:r>
          </w:p>
        </w:tc>
        <w:tc>
          <w:tcPr>
            <w:tcW w:w="6571" w:type="dxa"/>
          </w:tcPr>
          <w:p w:rsidR="004826E0" w:rsidRPr="001C6E32" w:rsidRDefault="004826E0" w:rsidP="001C6E32">
            <w:pPr>
              <w:spacing w:after="60"/>
              <w:jc w:val="both"/>
              <w:rPr>
                <w:sz w:val="26"/>
                <w:szCs w:val="26"/>
                <w:lang w:val="de-DE"/>
              </w:rPr>
            </w:pPr>
            <w:r w:rsidRPr="001C6E32">
              <w:rPr>
                <w:sz w:val="26"/>
                <w:szCs w:val="26"/>
              </w:rPr>
              <w:t>Professor of Applied Econometrics</w:t>
            </w:r>
          </w:p>
        </w:tc>
      </w:tr>
      <w:tr w:rsidR="004826E0" w:rsidRPr="001C6E32" w:rsidTr="001C6E32">
        <w:trPr>
          <w:trHeight w:val="646"/>
        </w:trPr>
        <w:tc>
          <w:tcPr>
            <w:tcW w:w="1951" w:type="dxa"/>
          </w:tcPr>
          <w:p w:rsidR="004826E0" w:rsidRPr="001C6E32" w:rsidRDefault="004826E0" w:rsidP="001C6E32">
            <w:pPr>
              <w:spacing w:after="60"/>
              <w:ind w:left="1440" w:hanging="1440"/>
              <w:jc w:val="both"/>
              <w:rPr>
                <w:sz w:val="26"/>
                <w:szCs w:val="26"/>
                <w:lang w:val="de-DE"/>
              </w:rPr>
            </w:pPr>
            <w:r w:rsidRPr="001C6E32">
              <w:rPr>
                <w:sz w:val="26"/>
                <w:szCs w:val="26"/>
              </w:rPr>
              <w:t xml:space="preserve">Work address: </w:t>
            </w:r>
          </w:p>
        </w:tc>
        <w:tc>
          <w:tcPr>
            <w:tcW w:w="6571" w:type="dxa"/>
          </w:tcPr>
          <w:p w:rsidR="004826E0" w:rsidRPr="001C6E32" w:rsidRDefault="004826E0" w:rsidP="001C6E32">
            <w:pPr>
              <w:spacing w:after="60"/>
              <w:jc w:val="both"/>
              <w:rPr>
                <w:sz w:val="26"/>
                <w:szCs w:val="26"/>
                <w:lang w:val="de-DE"/>
              </w:rPr>
            </w:pPr>
            <w:r w:rsidRPr="001C6E32">
              <w:rPr>
                <w:sz w:val="26"/>
                <w:szCs w:val="26"/>
              </w:rPr>
              <w:t>Department of Economics, Aristotle University of           Thessaloniki, POBox 213, 541 24 Thessaloniki, Greece</w:t>
            </w:r>
          </w:p>
        </w:tc>
      </w:tr>
    </w:tbl>
    <w:p w:rsidR="00C065D5" w:rsidRPr="00954839" w:rsidRDefault="00C065D5" w:rsidP="00AA4557">
      <w:pPr>
        <w:ind w:left="1440" w:hanging="1440"/>
        <w:jc w:val="both"/>
        <w:rPr>
          <w:sz w:val="26"/>
          <w:szCs w:val="26"/>
        </w:rPr>
      </w:pPr>
    </w:p>
    <w:p w:rsidR="00C065D5" w:rsidRPr="00954839" w:rsidRDefault="00C065D5">
      <w:pPr>
        <w:jc w:val="both"/>
        <w:rPr>
          <w:b/>
          <w:i/>
          <w:sz w:val="26"/>
          <w:szCs w:val="26"/>
          <w:u w:val="single"/>
        </w:rPr>
      </w:pPr>
    </w:p>
    <w:p w:rsidR="00C065D5" w:rsidRPr="00954839" w:rsidRDefault="00C065D5" w:rsidP="00B05F6A">
      <w:pPr>
        <w:pBdr>
          <w:bottom w:val="single" w:sz="4" w:space="1" w:color="auto"/>
        </w:pBdr>
        <w:jc w:val="both"/>
        <w:rPr>
          <w:b/>
          <w:i/>
          <w:sz w:val="26"/>
          <w:szCs w:val="26"/>
        </w:rPr>
      </w:pPr>
      <w:r w:rsidRPr="00954839">
        <w:rPr>
          <w:b/>
          <w:i/>
          <w:sz w:val="26"/>
          <w:szCs w:val="26"/>
        </w:rPr>
        <w:t>EDUCATION</w:t>
      </w:r>
    </w:p>
    <w:tbl>
      <w:tblPr>
        <w:tblW w:w="0" w:type="auto"/>
        <w:tblLook w:val="01E0" w:firstRow="1" w:lastRow="1" w:firstColumn="1" w:lastColumn="1" w:noHBand="0" w:noVBand="0"/>
      </w:tblPr>
      <w:tblGrid>
        <w:gridCol w:w="1951"/>
        <w:gridCol w:w="6571"/>
      </w:tblGrid>
      <w:tr w:rsidR="00954839" w:rsidRPr="001C6E32" w:rsidTr="001C6E32">
        <w:tc>
          <w:tcPr>
            <w:tcW w:w="1951" w:type="dxa"/>
          </w:tcPr>
          <w:p w:rsidR="00954839" w:rsidRPr="001C6E32" w:rsidRDefault="00954839" w:rsidP="001C6E32">
            <w:pPr>
              <w:jc w:val="both"/>
              <w:rPr>
                <w:sz w:val="10"/>
                <w:szCs w:val="10"/>
              </w:rPr>
            </w:pPr>
          </w:p>
        </w:tc>
        <w:tc>
          <w:tcPr>
            <w:tcW w:w="6571" w:type="dxa"/>
          </w:tcPr>
          <w:p w:rsidR="00954839" w:rsidRPr="001C6E32" w:rsidRDefault="00954839" w:rsidP="001C6E32">
            <w:pPr>
              <w:ind w:left="34"/>
              <w:jc w:val="both"/>
              <w:rPr>
                <w:sz w:val="10"/>
                <w:szCs w:val="10"/>
              </w:rPr>
            </w:pPr>
          </w:p>
        </w:tc>
      </w:tr>
      <w:tr w:rsidR="00B05F6A" w:rsidRPr="001C6E32" w:rsidTr="001C6E32">
        <w:tc>
          <w:tcPr>
            <w:tcW w:w="1951" w:type="dxa"/>
          </w:tcPr>
          <w:p w:rsidR="00B05F6A" w:rsidRPr="001C6E32" w:rsidRDefault="00B05F6A" w:rsidP="001C6E32">
            <w:pPr>
              <w:jc w:val="both"/>
              <w:rPr>
                <w:sz w:val="26"/>
                <w:szCs w:val="26"/>
              </w:rPr>
            </w:pPr>
            <w:r w:rsidRPr="001C6E32">
              <w:rPr>
                <w:sz w:val="26"/>
                <w:szCs w:val="26"/>
              </w:rPr>
              <w:t>1992</w:t>
            </w:r>
          </w:p>
        </w:tc>
        <w:tc>
          <w:tcPr>
            <w:tcW w:w="6571" w:type="dxa"/>
          </w:tcPr>
          <w:p w:rsidR="00B05F6A" w:rsidRPr="001C6E32" w:rsidRDefault="00B05F6A" w:rsidP="001C6E32">
            <w:pPr>
              <w:ind w:left="34"/>
              <w:jc w:val="both"/>
              <w:rPr>
                <w:sz w:val="26"/>
                <w:szCs w:val="26"/>
              </w:rPr>
            </w:pPr>
            <w:r w:rsidRPr="001C6E32">
              <w:rPr>
                <w:sz w:val="26"/>
                <w:szCs w:val="26"/>
              </w:rPr>
              <w:t xml:space="preserve">Doctoral Degree, Dept. of Economics, Aristotle University of Thessaloniki.         </w:t>
            </w:r>
          </w:p>
          <w:p w:rsidR="00B05F6A" w:rsidRPr="001C6E32" w:rsidRDefault="00B05F6A" w:rsidP="001C6E32">
            <w:pPr>
              <w:spacing w:after="60"/>
              <w:ind w:left="34"/>
              <w:jc w:val="both"/>
              <w:rPr>
                <w:sz w:val="26"/>
                <w:szCs w:val="26"/>
              </w:rPr>
            </w:pPr>
            <w:r w:rsidRPr="001C6E32">
              <w:rPr>
                <w:sz w:val="26"/>
                <w:szCs w:val="26"/>
              </w:rPr>
              <w:t>Thesis subject: "A Contemporary Method for Economic Planning Using Econ</w:t>
            </w:r>
            <w:r w:rsidR="00770C2E" w:rsidRPr="001C6E32">
              <w:rPr>
                <w:sz w:val="26"/>
                <w:szCs w:val="26"/>
              </w:rPr>
              <w:t>ometric Models. The Appli</w:t>
            </w:r>
            <w:r w:rsidRPr="001C6E32">
              <w:rPr>
                <w:sz w:val="26"/>
                <w:szCs w:val="26"/>
              </w:rPr>
              <w:t>cation of Optimal Control to a Macro-econometric</w:t>
            </w:r>
            <w:r w:rsidR="00770C2E" w:rsidRPr="001C6E32">
              <w:rPr>
                <w:sz w:val="26"/>
                <w:szCs w:val="26"/>
              </w:rPr>
              <w:t xml:space="preserve"> </w:t>
            </w:r>
            <w:r w:rsidRPr="001C6E32">
              <w:rPr>
                <w:sz w:val="26"/>
                <w:szCs w:val="26"/>
              </w:rPr>
              <w:t>Model of the Greek Economy".</w:t>
            </w:r>
          </w:p>
        </w:tc>
      </w:tr>
      <w:tr w:rsidR="00B05F6A" w:rsidRPr="001C6E32" w:rsidTr="001C6E32">
        <w:tc>
          <w:tcPr>
            <w:tcW w:w="1951" w:type="dxa"/>
          </w:tcPr>
          <w:p w:rsidR="00B05F6A" w:rsidRPr="001C6E32" w:rsidRDefault="00770C2E" w:rsidP="001C6E32">
            <w:pPr>
              <w:jc w:val="both"/>
              <w:rPr>
                <w:sz w:val="26"/>
                <w:szCs w:val="26"/>
              </w:rPr>
            </w:pPr>
            <w:r w:rsidRPr="001C6E32">
              <w:rPr>
                <w:sz w:val="26"/>
                <w:szCs w:val="26"/>
              </w:rPr>
              <w:t>1987</w:t>
            </w:r>
          </w:p>
        </w:tc>
        <w:tc>
          <w:tcPr>
            <w:tcW w:w="6571" w:type="dxa"/>
          </w:tcPr>
          <w:p w:rsidR="00B05F6A" w:rsidRPr="001C6E32" w:rsidRDefault="00770C2E" w:rsidP="00891E38">
            <w:pPr>
              <w:spacing w:afterLines="60" w:after="144"/>
              <w:jc w:val="both"/>
              <w:rPr>
                <w:sz w:val="26"/>
                <w:szCs w:val="26"/>
              </w:rPr>
            </w:pPr>
            <w:r w:rsidRPr="001C6E32">
              <w:rPr>
                <w:sz w:val="26"/>
                <w:szCs w:val="26"/>
              </w:rPr>
              <w:t>Postgraduate Diploma in Economic Theory and Policy, Dept. of Economics, Aristotle University of Thessaloniki.</w:t>
            </w:r>
          </w:p>
        </w:tc>
      </w:tr>
      <w:tr w:rsidR="00B05F6A" w:rsidRPr="001C6E32" w:rsidTr="001C6E32">
        <w:tc>
          <w:tcPr>
            <w:tcW w:w="1951" w:type="dxa"/>
          </w:tcPr>
          <w:p w:rsidR="00B05F6A" w:rsidRPr="001C6E32" w:rsidRDefault="00770C2E" w:rsidP="001C6E32">
            <w:pPr>
              <w:jc w:val="both"/>
              <w:rPr>
                <w:sz w:val="26"/>
                <w:szCs w:val="26"/>
              </w:rPr>
            </w:pPr>
            <w:r w:rsidRPr="001C6E32">
              <w:rPr>
                <w:sz w:val="26"/>
                <w:szCs w:val="26"/>
              </w:rPr>
              <w:t>1984</w:t>
            </w:r>
          </w:p>
        </w:tc>
        <w:tc>
          <w:tcPr>
            <w:tcW w:w="6571" w:type="dxa"/>
          </w:tcPr>
          <w:p w:rsidR="00B05F6A" w:rsidRPr="001C6E32" w:rsidRDefault="004A5E42" w:rsidP="00891E38">
            <w:pPr>
              <w:spacing w:afterLines="60" w:after="144"/>
              <w:jc w:val="both"/>
              <w:rPr>
                <w:sz w:val="26"/>
                <w:szCs w:val="26"/>
              </w:rPr>
            </w:pPr>
            <w:r>
              <w:rPr>
                <w:sz w:val="26"/>
                <w:szCs w:val="26"/>
              </w:rPr>
              <w:t>Bachelor</w:t>
            </w:r>
            <w:r w:rsidR="00770C2E" w:rsidRPr="001C6E32">
              <w:rPr>
                <w:sz w:val="26"/>
                <w:szCs w:val="26"/>
              </w:rPr>
              <w:t xml:space="preserve"> in Economics, Dept. of Economics, Aristotle University of Thessaloniki.</w:t>
            </w:r>
          </w:p>
        </w:tc>
      </w:tr>
    </w:tbl>
    <w:p w:rsidR="00C065D5" w:rsidRPr="00954839" w:rsidRDefault="00C065D5">
      <w:pPr>
        <w:jc w:val="both"/>
        <w:rPr>
          <w:sz w:val="26"/>
          <w:szCs w:val="26"/>
        </w:rPr>
      </w:pPr>
    </w:p>
    <w:p w:rsidR="00C065D5" w:rsidRPr="00954839" w:rsidRDefault="00C065D5">
      <w:pPr>
        <w:jc w:val="both"/>
        <w:rPr>
          <w:b/>
          <w:i/>
          <w:sz w:val="26"/>
          <w:szCs w:val="26"/>
          <w:u w:val="single"/>
        </w:rPr>
      </w:pPr>
    </w:p>
    <w:p w:rsidR="00770C2E" w:rsidRPr="00954839" w:rsidRDefault="00770C2E">
      <w:pPr>
        <w:jc w:val="both"/>
        <w:rPr>
          <w:b/>
          <w:i/>
          <w:sz w:val="26"/>
          <w:szCs w:val="26"/>
          <w:u w:val="single"/>
        </w:rPr>
      </w:pPr>
    </w:p>
    <w:p w:rsidR="00770C2E" w:rsidRPr="00954839" w:rsidRDefault="00770C2E">
      <w:pPr>
        <w:jc w:val="both"/>
        <w:rPr>
          <w:b/>
          <w:i/>
          <w:sz w:val="26"/>
          <w:szCs w:val="26"/>
          <w:u w:val="single"/>
        </w:rPr>
      </w:pPr>
    </w:p>
    <w:p w:rsidR="00C065D5" w:rsidRPr="00954839" w:rsidRDefault="00C065D5" w:rsidP="00770C2E">
      <w:pPr>
        <w:pBdr>
          <w:bottom w:val="single" w:sz="4" w:space="1" w:color="auto"/>
        </w:pBdr>
        <w:jc w:val="both"/>
        <w:rPr>
          <w:b/>
          <w:i/>
          <w:sz w:val="26"/>
          <w:szCs w:val="26"/>
        </w:rPr>
      </w:pPr>
      <w:r w:rsidRPr="00954839">
        <w:rPr>
          <w:b/>
          <w:i/>
          <w:sz w:val="26"/>
          <w:szCs w:val="26"/>
        </w:rPr>
        <w:t xml:space="preserve">ACADEMIC </w:t>
      </w:r>
      <w:r w:rsidR="00891E38">
        <w:rPr>
          <w:b/>
          <w:i/>
          <w:sz w:val="26"/>
          <w:szCs w:val="26"/>
        </w:rPr>
        <w:t xml:space="preserve">AND ADMINISTRATIVE </w:t>
      </w:r>
      <w:r w:rsidRPr="00954839">
        <w:rPr>
          <w:b/>
          <w:i/>
          <w:sz w:val="26"/>
          <w:szCs w:val="26"/>
        </w:rPr>
        <w:t>POSITIONS</w:t>
      </w:r>
    </w:p>
    <w:tbl>
      <w:tblPr>
        <w:tblW w:w="0" w:type="auto"/>
        <w:tblLook w:val="01E0" w:firstRow="1" w:lastRow="1" w:firstColumn="1" w:lastColumn="1" w:noHBand="0" w:noVBand="0"/>
      </w:tblPr>
      <w:tblGrid>
        <w:gridCol w:w="1951"/>
        <w:gridCol w:w="6571"/>
      </w:tblGrid>
      <w:tr w:rsidR="00E070FA" w:rsidRPr="001C6E32" w:rsidTr="001C6E32">
        <w:tc>
          <w:tcPr>
            <w:tcW w:w="1951" w:type="dxa"/>
          </w:tcPr>
          <w:p w:rsidR="00E070FA" w:rsidRPr="001C6E32" w:rsidRDefault="00E070FA" w:rsidP="001C6E32">
            <w:pPr>
              <w:jc w:val="both"/>
              <w:rPr>
                <w:sz w:val="10"/>
                <w:szCs w:val="10"/>
              </w:rPr>
            </w:pPr>
          </w:p>
        </w:tc>
        <w:tc>
          <w:tcPr>
            <w:tcW w:w="6571" w:type="dxa"/>
          </w:tcPr>
          <w:p w:rsidR="00E070FA" w:rsidRPr="001C6E32" w:rsidRDefault="00E070FA" w:rsidP="001C6E32">
            <w:pPr>
              <w:jc w:val="both"/>
              <w:rPr>
                <w:sz w:val="10"/>
                <w:szCs w:val="10"/>
              </w:rPr>
            </w:pPr>
          </w:p>
        </w:tc>
      </w:tr>
      <w:tr w:rsidR="00891E38" w:rsidRPr="001C6E32" w:rsidTr="001C6E32">
        <w:tc>
          <w:tcPr>
            <w:tcW w:w="1951" w:type="dxa"/>
          </w:tcPr>
          <w:p w:rsidR="004A5E42" w:rsidRDefault="004A5E42" w:rsidP="00891E38">
            <w:pPr>
              <w:ind w:right="-515"/>
              <w:jc w:val="both"/>
              <w:rPr>
                <w:sz w:val="24"/>
                <w:szCs w:val="24"/>
              </w:rPr>
            </w:pPr>
            <w:r>
              <w:rPr>
                <w:sz w:val="24"/>
                <w:szCs w:val="24"/>
              </w:rPr>
              <w:t>2020-today</w:t>
            </w:r>
          </w:p>
          <w:p w:rsidR="004A5E42" w:rsidRDefault="004A5E42" w:rsidP="00891E38">
            <w:pPr>
              <w:ind w:right="-515"/>
              <w:jc w:val="both"/>
              <w:rPr>
                <w:sz w:val="24"/>
                <w:szCs w:val="24"/>
              </w:rPr>
            </w:pPr>
          </w:p>
          <w:p w:rsidR="00891E38" w:rsidRDefault="00891E38" w:rsidP="00891E38">
            <w:pPr>
              <w:ind w:right="-515"/>
              <w:jc w:val="both"/>
              <w:rPr>
                <w:sz w:val="24"/>
                <w:szCs w:val="24"/>
              </w:rPr>
            </w:pPr>
            <w:r>
              <w:rPr>
                <w:sz w:val="24"/>
                <w:szCs w:val="24"/>
              </w:rPr>
              <w:t>09/2013-</w:t>
            </w:r>
            <w:r w:rsidR="004A5E42">
              <w:rPr>
                <w:sz w:val="24"/>
                <w:szCs w:val="24"/>
              </w:rPr>
              <w:t>2015</w:t>
            </w:r>
          </w:p>
          <w:p w:rsidR="00891E38" w:rsidRDefault="00891E38" w:rsidP="001C6E32">
            <w:pPr>
              <w:jc w:val="both"/>
              <w:rPr>
                <w:sz w:val="10"/>
                <w:szCs w:val="10"/>
              </w:rPr>
            </w:pPr>
          </w:p>
          <w:p w:rsidR="00891E38" w:rsidRDefault="00891E38" w:rsidP="001C6E32">
            <w:pPr>
              <w:jc w:val="both"/>
              <w:rPr>
                <w:sz w:val="10"/>
                <w:szCs w:val="10"/>
              </w:rPr>
            </w:pPr>
          </w:p>
          <w:p w:rsidR="00891E38" w:rsidRPr="001C6E32" w:rsidRDefault="00891E38" w:rsidP="001C6E32">
            <w:pPr>
              <w:jc w:val="both"/>
              <w:rPr>
                <w:sz w:val="10"/>
                <w:szCs w:val="10"/>
              </w:rPr>
            </w:pPr>
          </w:p>
        </w:tc>
        <w:tc>
          <w:tcPr>
            <w:tcW w:w="6571" w:type="dxa"/>
          </w:tcPr>
          <w:p w:rsidR="004A5E42" w:rsidRDefault="004A5E42" w:rsidP="00891E38">
            <w:pPr>
              <w:spacing w:after="60"/>
              <w:jc w:val="both"/>
              <w:rPr>
                <w:sz w:val="26"/>
                <w:szCs w:val="26"/>
              </w:rPr>
            </w:pPr>
            <w:r>
              <w:rPr>
                <w:sz w:val="26"/>
                <w:szCs w:val="26"/>
              </w:rPr>
              <w:t>Director of the MS</w:t>
            </w:r>
            <w:r w:rsidR="00B57373">
              <w:rPr>
                <w:sz w:val="26"/>
                <w:szCs w:val="26"/>
              </w:rPr>
              <w:t>c</w:t>
            </w:r>
            <w:bookmarkStart w:id="0" w:name="_GoBack"/>
            <w:bookmarkEnd w:id="0"/>
            <w:r>
              <w:rPr>
                <w:sz w:val="26"/>
                <w:szCs w:val="26"/>
              </w:rPr>
              <w:t xml:space="preserve"> programme in Economics.</w:t>
            </w:r>
          </w:p>
          <w:p w:rsidR="00891E38" w:rsidRDefault="00891E38" w:rsidP="00891E38">
            <w:pPr>
              <w:spacing w:after="60"/>
              <w:jc w:val="both"/>
              <w:rPr>
                <w:sz w:val="26"/>
                <w:szCs w:val="26"/>
              </w:rPr>
            </w:pPr>
            <w:r>
              <w:rPr>
                <w:sz w:val="26"/>
                <w:szCs w:val="26"/>
              </w:rPr>
              <w:t>Head of the</w:t>
            </w:r>
            <w:r w:rsidRPr="001C6E32">
              <w:rPr>
                <w:sz w:val="26"/>
                <w:szCs w:val="26"/>
              </w:rPr>
              <w:t xml:space="preserve"> Dep</w:t>
            </w:r>
            <w:r>
              <w:rPr>
                <w:sz w:val="26"/>
                <w:szCs w:val="26"/>
              </w:rPr>
              <w:t>artment</w:t>
            </w:r>
            <w:r w:rsidRPr="001C6E32">
              <w:rPr>
                <w:sz w:val="26"/>
                <w:szCs w:val="26"/>
              </w:rPr>
              <w:t xml:space="preserve"> of Economics, Aristotle University of Thessaloniki, Greece</w:t>
            </w:r>
          </w:p>
          <w:p w:rsidR="00891E38" w:rsidRPr="001C6E32" w:rsidRDefault="00891E38" w:rsidP="001C6E32">
            <w:pPr>
              <w:jc w:val="both"/>
              <w:rPr>
                <w:sz w:val="10"/>
                <w:szCs w:val="10"/>
              </w:rPr>
            </w:pPr>
          </w:p>
        </w:tc>
      </w:tr>
      <w:tr w:rsidR="00954839" w:rsidRPr="001C6E32" w:rsidTr="001C6E32">
        <w:tc>
          <w:tcPr>
            <w:tcW w:w="1951" w:type="dxa"/>
          </w:tcPr>
          <w:p w:rsidR="00FE2D45" w:rsidRDefault="00891E38" w:rsidP="00FE2D45">
            <w:pPr>
              <w:ind w:right="-515"/>
              <w:jc w:val="both"/>
              <w:rPr>
                <w:sz w:val="24"/>
                <w:szCs w:val="24"/>
              </w:rPr>
            </w:pPr>
            <w:r>
              <w:rPr>
                <w:sz w:val="24"/>
                <w:szCs w:val="24"/>
              </w:rPr>
              <w:t>01</w:t>
            </w:r>
            <w:r w:rsidR="00FE2D45">
              <w:rPr>
                <w:sz w:val="24"/>
                <w:szCs w:val="24"/>
              </w:rPr>
              <w:t>/2013-today</w:t>
            </w:r>
          </w:p>
          <w:p w:rsidR="00FE2D45" w:rsidRDefault="00FE2D45" w:rsidP="00FE2D45">
            <w:pPr>
              <w:ind w:right="-515"/>
              <w:jc w:val="both"/>
              <w:rPr>
                <w:sz w:val="24"/>
                <w:szCs w:val="24"/>
              </w:rPr>
            </w:pPr>
          </w:p>
          <w:p w:rsidR="00FE2D45" w:rsidRDefault="00FE2D45" w:rsidP="00FE2D45">
            <w:pPr>
              <w:ind w:right="-515"/>
              <w:jc w:val="both"/>
              <w:rPr>
                <w:sz w:val="24"/>
                <w:szCs w:val="24"/>
              </w:rPr>
            </w:pPr>
          </w:p>
          <w:p w:rsidR="00322C0B" w:rsidRPr="00FE2D45" w:rsidRDefault="00954839" w:rsidP="00FE2D45">
            <w:pPr>
              <w:ind w:right="-515"/>
              <w:jc w:val="both"/>
              <w:rPr>
                <w:sz w:val="24"/>
                <w:szCs w:val="24"/>
              </w:rPr>
            </w:pPr>
            <w:r w:rsidRPr="00FE2D45">
              <w:rPr>
                <w:sz w:val="24"/>
                <w:szCs w:val="24"/>
              </w:rPr>
              <w:t xml:space="preserve">10/2006– </w:t>
            </w:r>
            <w:r w:rsidR="00FE2D45" w:rsidRPr="00FE2D45">
              <w:rPr>
                <w:sz w:val="24"/>
                <w:szCs w:val="24"/>
              </w:rPr>
              <w:t>10/2013</w:t>
            </w:r>
          </w:p>
          <w:p w:rsidR="00322C0B" w:rsidRDefault="00322C0B" w:rsidP="001C6E32">
            <w:pPr>
              <w:jc w:val="both"/>
              <w:rPr>
                <w:sz w:val="26"/>
                <w:szCs w:val="26"/>
              </w:rPr>
            </w:pPr>
          </w:p>
          <w:p w:rsidR="00954839" w:rsidRPr="001C6E32" w:rsidRDefault="00322C0B" w:rsidP="00322C0B">
            <w:pPr>
              <w:jc w:val="both"/>
              <w:rPr>
                <w:sz w:val="26"/>
                <w:szCs w:val="26"/>
              </w:rPr>
            </w:pPr>
            <w:r w:rsidRPr="001C6E32">
              <w:rPr>
                <w:sz w:val="26"/>
                <w:szCs w:val="26"/>
              </w:rPr>
              <w:t>10/20</w:t>
            </w:r>
            <w:r>
              <w:rPr>
                <w:sz w:val="26"/>
                <w:szCs w:val="26"/>
              </w:rPr>
              <w:t>10</w:t>
            </w:r>
            <w:r w:rsidRPr="001C6E32">
              <w:rPr>
                <w:sz w:val="26"/>
                <w:szCs w:val="26"/>
              </w:rPr>
              <w:t xml:space="preserve"> – </w:t>
            </w:r>
            <w:r w:rsidRPr="00FE2D45">
              <w:rPr>
                <w:sz w:val="24"/>
                <w:szCs w:val="24"/>
              </w:rPr>
              <w:t>today</w:t>
            </w:r>
            <w:r w:rsidR="00954839" w:rsidRPr="001C6E32">
              <w:rPr>
                <w:sz w:val="26"/>
                <w:szCs w:val="26"/>
              </w:rPr>
              <w:t xml:space="preserve"> </w:t>
            </w:r>
          </w:p>
        </w:tc>
        <w:tc>
          <w:tcPr>
            <w:tcW w:w="6571" w:type="dxa"/>
          </w:tcPr>
          <w:p w:rsidR="00FE2D45" w:rsidRDefault="00FE2D45" w:rsidP="00FE2D45">
            <w:pPr>
              <w:spacing w:after="60"/>
              <w:jc w:val="both"/>
              <w:rPr>
                <w:sz w:val="26"/>
                <w:szCs w:val="26"/>
              </w:rPr>
            </w:pPr>
            <w:r w:rsidRPr="001C6E32">
              <w:rPr>
                <w:sz w:val="26"/>
                <w:szCs w:val="26"/>
              </w:rPr>
              <w:lastRenderedPageBreak/>
              <w:t xml:space="preserve">Professor of Applied Econometrics, Dept. of Economics, </w:t>
            </w:r>
            <w:r w:rsidRPr="001C6E32">
              <w:rPr>
                <w:sz w:val="26"/>
                <w:szCs w:val="26"/>
              </w:rPr>
              <w:lastRenderedPageBreak/>
              <w:t>Aristotle University of Thessaloniki, Greece</w:t>
            </w:r>
          </w:p>
          <w:p w:rsidR="00954839" w:rsidRDefault="00954839" w:rsidP="001C6E32">
            <w:pPr>
              <w:spacing w:after="60"/>
              <w:jc w:val="both"/>
              <w:rPr>
                <w:sz w:val="26"/>
                <w:szCs w:val="26"/>
              </w:rPr>
            </w:pPr>
            <w:r w:rsidRPr="001C6E32">
              <w:rPr>
                <w:sz w:val="26"/>
                <w:szCs w:val="26"/>
              </w:rPr>
              <w:t>Associate Professor of Applied Econometrics, Dept. of Economics, Aristotle University of Thessaloniki, Greece</w:t>
            </w:r>
          </w:p>
          <w:p w:rsidR="00322C0B" w:rsidRDefault="00322C0B" w:rsidP="00322C0B">
            <w:pPr>
              <w:spacing w:after="60"/>
              <w:jc w:val="both"/>
              <w:rPr>
                <w:sz w:val="26"/>
                <w:szCs w:val="26"/>
              </w:rPr>
            </w:pPr>
            <w:r>
              <w:rPr>
                <w:sz w:val="26"/>
                <w:szCs w:val="26"/>
              </w:rPr>
              <w:t xml:space="preserve">Adjunct Professor, Master’s Program in Management, International </w:t>
            </w:r>
            <w:r w:rsidRPr="001C6E32">
              <w:rPr>
                <w:sz w:val="26"/>
                <w:szCs w:val="26"/>
              </w:rPr>
              <w:t>Hellenic University, Greece</w:t>
            </w:r>
            <w:r w:rsidR="00D957BB">
              <w:rPr>
                <w:sz w:val="26"/>
                <w:szCs w:val="26"/>
              </w:rPr>
              <w:t xml:space="preserve">  and</w:t>
            </w:r>
          </w:p>
          <w:p w:rsidR="00E57DEC" w:rsidRPr="001C6E32" w:rsidRDefault="00E57DEC" w:rsidP="00E57DEC">
            <w:pPr>
              <w:spacing w:after="60"/>
              <w:jc w:val="both"/>
              <w:rPr>
                <w:sz w:val="26"/>
                <w:szCs w:val="26"/>
              </w:rPr>
            </w:pPr>
            <w:r>
              <w:rPr>
                <w:sz w:val="26"/>
                <w:szCs w:val="26"/>
              </w:rPr>
              <w:t xml:space="preserve">Adjunct Professor, Executives-MBA, International </w:t>
            </w:r>
            <w:r w:rsidRPr="001C6E32">
              <w:rPr>
                <w:sz w:val="26"/>
                <w:szCs w:val="26"/>
              </w:rPr>
              <w:t>Hellenic University, Greece</w:t>
            </w:r>
          </w:p>
        </w:tc>
      </w:tr>
      <w:tr w:rsidR="00954839" w:rsidRPr="001C6E32" w:rsidTr="001C6E32">
        <w:tc>
          <w:tcPr>
            <w:tcW w:w="1951" w:type="dxa"/>
          </w:tcPr>
          <w:p w:rsidR="00954839" w:rsidRPr="001C6E32" w:rsidRDefault="00954839" w:rsidP="001C6E32">
            <w:pPr>
              <w:jc w:val="both"/>
              <w:rPr>
                <w:sz w:val="26"/>
                <w:szCs w:val="26"/>
              </w:rPr>
            </w:pPr>
            <w:r w:rsidRPr="001C6E32">
              <w:rPr>
                <w:sz w:val="26"/>
                <w:szCs w:val="26"/>
              </w:rPr>
              <w:lastRenderedPageBreak/>
              <w:t xml:space="preserve">10/2007 – </w:t>
            </w:r>
            <w:r w:rsidRPr="00FE2D45">
              <w:rPr>
                <w:sz w:val="24"/>
                <w:szCs w:val="24"/>
              </w:rPr>
              <w:t>today</w:t>
            </w:r>
            <w:r w:rsidRPr="001C6E32">
              <w:rPr>
                <w:sz w:val="26"/>
                <w:szCs w:val="26"/>
              </w:rPr>
              <w:t xml:space="preserve"> </w:t>
            </w:r>
          </w:p>
        </w:tc>
        <w:tc>
          <w:tcPr>
            <w:tcW w:w="6571" w:type="dxa"/>
          </w:tcPr>
          <w:p w:rsidR="00954839" w:rsidRPr="001C6E32" w:rsidRDefault="00954839" w:rsidP="001C6E32">
            <w:pPr>
              <w:spacing w:after="60"/>
              <w:ind w:left="34"/>
              <w:jc w:val="both"/>
              <w:rPr>
                <w:sz w:val="26"/>
                <w:szCs w:val="26"/>
              </w:rPr>
            </w:pPr>
            <w:r w:rsidRPr="001C6E32">
              <w:rPr>
                <w:sz w:val="26"/>
                <w:szCs w:val="26"/>
              </w:rPr>
              <w:t>Adjunct Professor, MBA Programme, Hellenic Open    University</w:t>
            </w:r>
            <w:r w:rsidR="004A50D8" w:rsidRPr="001C6E32">
              <w:rPr>
                <w:sz w:val="26"/>
                <w:szCs w:val="26"/>
              </w:rPr>
              <w:t>, Greece</w:t>
            </w:r>
          </w:p>
        </w:tc>
      </w:tr>
      <w:tr w:rsidR="00954839" w:rsidRPr="001C6E32" w:rsidTr="001C6E32">
        <w:tc>
          <w:tcPr>
            <w:tcW w:w="1951" w:type="dxa"/>
          </w:tcPr>
          <w:p w:rsidR="00954839" w:rsidRPr="001C6E32" w:rsidRDefault="00954839" w:rsidP="001C6E32">
            <w:pPr>
              <w:jc w:val="both"/>
              <w:rPr>
                <w:sz w:val="26"/>
                <w:szCs w:val="26"/>
              </w:rPr>
            </w:pPr>
            <w:r w:rsidRPr="001C6E32">
              <w:rPr>
                <w:sz w:val="26"/>
                <w:szCs w:val="26"/>
              </w:rPr>
              <w:t xml:space="preserve">3/2008 – </w:t>
            </w:r>
            <w:r w:rsidRPr="00FE2D45">
              <w:rPr>
                <w:sz w:val="24"/>
                <w:szCs w:val="24"/>
              </w:rPr>
              <w:t xml:space="preserve">today </w:t>
            </w:r>
          </w:p>
        </w:tc>
        <w:tc>
          <w:tcPr>
            <w:tcW w:w="6571" w:type="dxa"/>
          </w:tcPr>
          <w:p w:rsidR="00954839" w:rsidRPr="001C6E32" w:rsidRDefault="00954839" w:rsidP="00322C0B">
            <w:pPr>
              <w:spacing w:after="60"/>
              <w:ind w:left="34"/>
              <w:jc w:val="both"/>
              <w:rPr>
                <w:sz w:val="26"/>
                <w:szCs w:val="26"/>
              </w:rPr>
            </w:pPr>
            <w:r w:rsidRPr="001C6E32">
              <w:rPr>
                <w:sz w:val="26"/>
                <w:szCs w:val="26"/>
              </w:rPr>
              <w:t>Adjunct Professor, Erasmus-Mundus Master’s Program, Technological Educational Institute of Thessaloniki, Greece</w:t>
            </w:r>
          </w:p>
        </w:tc>
      </w:tr>
      <w:tr w:rsidR="00954839" w:rsidRPr="001C6E32" w:rsidTr="001C6E32">
        <w:tc>
          <w:tcPr>
            <w:tcW w:w="1951" w:type="dxa"/>
          </w:tcPr>
          <w:p w:rsidR="00954839" w:rsidRPr="001C6E32" w:rsidRDefault="00954839" w:rsidP="001C6E32">
            <w:pPr>
              <w:jc w:val="both"/>
              <w:rPr>
                <w:sz w:val="26"/>
                <w:szCs w:val="26"/>
              </w:rPr>
            </w:pPr>
            <w:r w:rsidRPr="001C6E32">
              <w:rPr>
                <w:sz w:val="26"/>
                <w:szCs w:val="26"/>
              </w:rPr>
              <w:t xml:space="preserve">2006 – </w:t>
            </w:r>
            <w:r w:rsidRPr="00FE2D45">
              <w:rPr>
                <w:sz w:val="24"/>
                <w:szCs w:val="24"/>
              </w:rPr>
              <w:t xml:space="preserve">today </w:t>
            </w:r>
          </w:p>
        </w:tc>
        <w:tc>
          <w:tcPr>
            <w:tcW w:w="6571" w:type="dxa"/>
          </w:tcPr>
          <w:p w:rsidR="00954839" w:rsidRPr="001C6E32" w:rsidRDefault="00FE2D45" w:rsidP="00FE2D45">
            <w:pPr>
              <w:spacing w:after="60"/>
              <w:ind w:left="34"/>
              <w:jc w:val="both"/>
              <w:rPr>
                <w:sz w:val="26"/>
                <w:szCs w:val="26"/>
              </w:rPr>
            </w:pPr>
            <w:r>
              <w:rPr>
                <w:sz w:val="26"/>
                <w:szCs w:val="26"/>
              </w:rPr>
              <w:t>Dean of the Computer Laboratory</w:t>
            </w:r>
            <w:r w:rsidR="00954839" w:rsidRPr="001C6E32">
              <w:rPr>
                <w:sz w:val="26"/>
                <w:szCs w:val="26"/>
              </w:rPr>
              <w:t>, Dept. of Economics, Aristotle University of Thessaloniki, Greece.</w:t>
            </w:r>
          </w:p>
        </w:tc>
      </w:tr>
      <w:tr w:rsidR="004A50D8" w:rsidRPr="001C6E32" w:rsidTr="001C6E32">
        <w:tc>
          <w:tcPr>
            <w:tcW w:w="1951" w:type="dxa"/>
          </w:tcPr>
          <w:p w:rsidR="004A50D8" w:rsidRPr="001C6E32" w:rsidRDefault="004A50D8" w:rsidP="001C6E32">
            <w:pPr>
              <w:jc w:val="both"/>
              <w:rPr>
                <w:sz w:val="26"/>
                <w:szCs w:val="26"/>
              </w:rPr>
            </w:pPr>
            <w:r w:rsidRPr="001C6E32">
              <w:rPr>
                <w:sz w:val="26"/>
                <w:szCs w:val="26"/>
              </w:rPr>
              <w:t xml:space="preserve">1987 – </w:t>
            </w:r>
            <w:r w:rsidRPr="00FE2D45">
              <w:rPr>
                <w:sz w:val="24"/>
                <w:szCs w:val="24"/>
              </w:rPr>
              <w:t xml:space="preserve">today </w:t>
            </w:r>
          </w:p>
        </w:tc>
        <w:tc>
          <w:tcPr>
            <w:tcW w:w="6571" w:type="dxa"/>
          </w:tcPr>
          <w:p w:rsidR="004A50D8" w:rsidRPr="001C6E32" w:rsidRDefault="004A50D8" w:rsidP="001C6E32">
            <w:pPr>
              <w:spacing w:after="60"/>
              <w:ind w:left="34"/>
              <w:jc w:val="both"/>
              <w:rPr>
                <w:sz w:val="26"/>
                <w:szCs w:val="26"/>
              </w:rPr>
            </w:pPr>
            <w:r w:rsidRPr="001C6E32">
              <w:rPr>
                <w:sz w:val="26"/>
                <w:szCs w:val="26"/>
              </w:rPr>
              <w:t>Visiting Professor, Technological Educational Institute of Serres, Greece</w:t>
            </w:r>
          </w:p>
        </w:tc>
      </w:tr>
      <w:tr w:rsidR="00954839" w:rsidRPr="001C6E32" w:rsidTr="001C6E32">
        <w:tc>
          <w:tcPr>
            <w:tcW w:w="1951" w:type="dxa"/>
          </w:tcPr>
          <w:p w:rsidR="00954839" w:rsidRPr="001C6E32" w:rsidRDefault="004A50D8" w:rsidP="001C6E32">
            <w:pPr>
              <w:jc w:val="both"/>
              <w:rPr>
                <w:sz w:val="26"/>
                <w:szCs w:val="26"/>
              </w:rPr>
            </w:pPr>
            <w:r w:rsidRPr="001C6E32">
              <w:rPr>
                <w:sz w:val="26"/>
                <w:szCs w:val="26"/>
              </w:rPr>
              <w:t xml:space="preserve">2004 – 2005 </w:t>
            </w:r>
          </w:p>
        </w:tc>
        <w:tc>
          <w:tcPr>
            <w:tcW w:w="6571" w:type="dxa"/>
          </w:tcPr>
          <w:p w:rsidR="00954839" w:rsidRPr="001C6E32" w:rsidRDefault="004A50D8" w:rsidP="001C6E32">
            <w:pPr>
              <w:spacing w:after="60"/>
              <w:ind w:left="34"/>
              <w:jc w:val="both"/>
              <w:rPr>
                <w:sz w:val="26"/>
                <w:szCs w:val="26"/>
              </w:rPr>
            </w:pPr>
            <w:r w:rsidRPr="001C6E32">
              <w:rPr>
                <w:sz w:val="26"/>
                <w:szCs w:val="26"/>
              </w:rPr>
              <w:t>Visiting Professor, Master’s Programme, University of Macedonia, Thessaloniki, Greece</w:t>
            </w:r>
          </w:p>
        </w:tc>
      </w:tr>
      <w:tr w:rsidR="00954839" w:rsidRPr="001C6E32" w:rsidTr="001C6E32">
        <w:tc>
          <w:tcPr>
            <w:tcW w:w="1951" w:type="dxa"/>
          </w:tcPr>
          <w:p w:rsidR="00954839" w:rsidRPr="001C6E32" w:rsidRDefault="00954839" w:rsidP="001C6E32">
            <w:pPr>
              <w:jc w:val="both"/>
              <w:rPr>
                <w:sz w:val="26"/>
                <w:szCs w:val="26"/>
              </w:rPr>
            </w:pPr>
            <w:r w:rsidRPr="001C6E32">
              <w:rPr>
                <w:sz w:val="26"/>
                <w:szCs w:val="26"/>
              </w:rPr>
              <w:t xml:space="preserve">2003 – 2005 </w:t>
            </w:r>
          </w:p>
          <w:p w:rsidR="00954839" w:rsidRPr="001C6E32" w:rsidRDefault="00954839" w:rsidP="001C6E32">
            <w:pPr>
              <w:jc w:val="both"/>
              <w:rPr>
                <w:sz w:val="26"/>
                <w:szCs w:val="26"/>
              </w:rPr>
            </w:pPr>
            <w:r w:rsidRPr="001C6E32">
              <w:rPr>
                <w:sz w:val="26"/>
                <w:szCs w:val="26"/>
              </w:rPr>
              <w:t xml:space="preserve">2007 – 2008 </w:t>
            </w:r>
          </w:p>
        </w:tc>
        <w:tc>
          <w:tcPr>
            <w:tcW w:w="6571" w:type="dxa"/>
          </w:tcPr>
          <w:p w:rsidR="00954839" w:rsidRPr="001C6E32" w:rsidRDefault="00954839" w:rsidP="001C6E32">
            <w:pPr>
              <w:spacing w:after="60"/>
              <w:ind w:left="34"/>
              <w:jc w:val="both"/>
              <w:rPr>
                <w:sz w:val="26"/>
                <w:szCs w:val="26"/>
              </w:rPr>
            </w:pPr>
            <w:r w:rsidRPr="001C6E32">
              <w:rPr>
                <w:sz w:val="26"/>
                <w:szCs w:val="26"/>
              </w:rPr>
              <w:t>Head of the Division of “Economic Development and Planning”, Dept. of Economics, Aristotle University of Thessaloniki, Greece</w:t>
            </w:r>
          </w:p>
        </w:tc>
      </w:tr>
      <w:tr w:rsidR="00954839" w:rsidRPr="001C6E32" w:rsidTr="001C6E32">
        <w:tc>
          <w:tcPr>
            <w:tcW w:w="1951" w:type="dxa"/>
          </w:tcPr>
          <w:p w:rsidR="00954839" w:rsidRPr="001C6E32" w:rsidRDefault="00954839" w:rsidP="001C6E32">
            <w:pPr>
              <w:jc w:val="both"/>
              <w:rPr>
                <w:sz w:val="26"/>
                <w:szCs w:val="26"/>
              </w:rPr>
            </w:pPr>
            <w:r w:rsidRPr="001C6E32">
              <w:rPr>
                <w:sz w:val="26"/>
                <w:szCs w:val="26"/>
              </w:rPr>
              <w:t xml:space="preserve">2002 – 2003 </w:t>
            </w:r>
          </w:p>
        </w:tc>
        <w:tc>
          <w:tcPr>
            <w:tcW w:w="6571" w:type="dxa"/>
          </w:tcPr>
          <w:p w:rsidR="00954839" w:rsidRPr="001C6E32" w:rsidRDefault="00954839" w:rsidP="001C6E32">
            <w:pPr>
              <w:spacing w:after="60"/>
              <w:ind w:left="34"/>
              <w:jc w:val="both"/>
              <w:rPr>
                <w:sz w:val="26"/>
                <w:szCs w:val="26"/>
              </w:rPr>
            </w:pPr>
            <w:r w:rsidRPr="001C6E32">
              <w:rPr>
                <w:sz w:val="26"/>
                <w:szCs w:val="26"/>
              </w:rPr>
              <w:t>Post-Doctoral Research Fellow, KVL University,   Copenhagen, Denmark</w:t>
            </w:r>
          </w:p>
        </w:tc>
      </w:tr>
      <w:tr w:rsidR="00954839" w:rsidRPr="001C6E32" w:rsidTr="001C6E32">
        <w:tc>
          <w:tcPr>
            <w:tcW w:w="1951" w:type="dxa"/>
          </w:tcPr>
          <w:p w:rsidR="00954839" w:rsidRPr="001C6E32" w:rsidRDefault="00954839" w:rsidP="001C6E32">
            <w:pPr>
              <w:jc w:val="both"/>
              <w:rPr>
                <w:sz w:val="26"/>
                <w:szCs w:val="26"/>
              </w:rPr>
            </w:pPr>
            <w:r w:rsidRPr="001C6E32">
              <w:rPr>
                <w:sz w:val="26"/>
                <w:szCs w:val="26"/>
              </w:rPr>
              <w:t xml:space="preserve">2000 – 2006 </w:t>
            </w:r>
          </w:p>
        </w:tc>
        <w:tc>
          <w:tcPr>
            <w:tcW w:w="6571" w:type="dxa"/>
          </w:tcPr>
          <w:p w:rsidR="00954839" w:rsidRPr="001C6E32" w:rsidRDefault="00954839" w:rsidP="001C6E32">
            <w:pPr>
              <w:spacing w:after="60"/>
              <w:ind w:left="34"/>
              <w:jc w:val="both"/>
              <w:rPr>
                <w:sz w:val="26"/>
                <w:szCs w:val="26"/>
              </w:rPr>
            </w:pPr>
            <w:r w:rsidRPr="001C6E32">
              <w:rPr>
                <w:sz w:val="26"/>
                <w:szCs w:val="26"/>
              </w:rPr>
              <w:t>Assistant Professor of Applied Econometrics, Dept. of Economics, Aristotle University of Thessaloniki, Greece</w:t>
            </w:r>
          </w:p>
        </w:tc>
      </w:tr>
      <w:tr w:rsidR="00954839" w:rsidRPr="001C6E32" w:rsidTr="001C6E32">
        <w:tc>
          <w:tcPr>
            <w:tcW w:w="1951" w:type="dxa"/>
          </w:tcPr>
          <w:p w:rsidR="00954839" w:rsidRPr="001C6E32" w:rsidRDefault="00954839" w:rsidP="001C6E32">
            <w:pPr>
              <w:jc w:val="both"/>
              <w:rPr>
                <w:sz w:val="26"/>
                <w:szCs w:val="26"/>
              </w:rPr>
            </w:pPr>
            <w:r w:rsidRPr="001C6E32">
              <w:rPr>
                <w:sz w:val="26"/>
                <w:szCs w:val="26"/>
              </w:rPr>
              <w:t xml:space="preserve">1995 – 2000 </w:t>
            </w:r>
          </w:p>
        </w:tc>
        <w:tc>
          <w:tcPr>
            <w:tcW w:w="6571" w:type="dxa"/>
          </w:tcPr>
          <w:p w:rsidR="00954839" w:rsidRPr="001C6E32" w:rsidRDefault="00954839" w:rsidP="001C6E32">
            <w:pPr>
              <w:spacing w:after="60"/>
              <w:ind w:left="34"/>
              <w:jc w:val="both"/>
              <w:rPr>
                <w:sz w:val="26"/>
                <w:szCs w:val="26"/>
              </w:rPr>
            </w:pPr>
            <w:r w:rsidRPr="001C6E32">
              <w:rPr>
                <w:sz w:val="26"/>
                <w:szCs w:val="26"/>
              </w:rPr>
              <w:t>Lecturer of Econometrics, Dept. of Economics, Aristotle University, Greece</w:t>
            </w:r>
          </w:p>
        </w:tc>
      </w:tr>
      <w:tr w:rsidR="00954839" w:rsidRPr="001C6E32" w:rsidTr="001C6E32">
        <w:tc>
          <w:tcPr>
            <w:tcW w:w="1951" w:type="dxa"/>
          </w:tcPr>
          <w:p w:rsidR="00954839" w:rsidRPr="001C6E32" w:rsidRDefault="00954839" w:rsidP="001C6E32">
            <w:pPr>
              <w:jc w:val="both"/>
              <w:rPr>
                <w:sz w:val="26"/>
                <w:szCs w:val="26"/>
              </w:rPr>
            </w:pPr>
            <w:r w:rsidRPr="001C6E32">
              <w:rPr>
                <w:sz w:val="26"/>
                <w:szCs w:val="26"/>
              </w:rPr>
              <w:t xml:space="preserve">1988 – 1992 </w:t>
            </w:r>
          </w:p>
        </w:tc>
        <w:tc>
          <w:tcPr>
            <w:tcW w:w="6571" w:type="dxa"/>
          </w:tcPr>
          <w:p w:rsidR="00954839" w:rsidRPr="001C6E32" w:rsidRDefault="00954839" w:rsidP="001C6E32">
            <w:pPr>
              <w:spacing w:after="60"/>
              <w:ind w:left="34"/>
              <w:jc w:val="both"/>
              <w:rPr>
                <w:sz w:val="26"/>
                <w:szCs w:val="26"/>
              </w:rPr>
            </w:pPr>
            <w:r w:rsidRPr="001C6E32">
              <w:rPr>
                <w:sz w:val="26"/>
                <w:szCs w:val="26"/>
              </w:rPr>
              <w:t xml:space="preserve">Postgraduate Research Fellow in Econometrics, </w:t>
            </w:r>
            <w:r w:rsidR="004A50D8" w:rsidRPr="001C6E32">
              <w:rPr>
                <w:sz w:val="26"/>
                <w:szCs w:val="26"/>
              </w:rPr>
              <w:t xml:space="preserve">Dept. of Economics, </w:t>
            </w:r>
            <w:r w:rsidRPr="001C6E32">
              <w:rPr>
                <w:sz w:val="26"/>
                <w:szCs w:val="26"/>
              </w:rPr>
              <w:t>Ar</w:t>
            </w:r>
            <w:r w:rsidR="004A50D8" w:rsidRPr="001C6E32">
              <w:rPr>
                <w:sz w:val="26"/>
                <w:szCs w:val="26"/>
              </w:rPr>
              <w:t>istotle University of Thessaloni</w:t>
            </w:r>
            <w:r w:rsidRPr="001C6E32">
              <w:rPr>
                <w:sz w:val="26"/>
                <w:szCs w:val="26"/>
              </w:rPr>
              <w:t>ki,</w:t>
            </w:r>
            <w:r w:rsidR="004A50D8" w:rsidRPr="001C6E32">
              <w:rPr>
                <w:sz w:val="26"/>
                <w:szCs w:val="26"/>
              </w:rPr>
              <w:t xml:space="preserve"> Greece</w:t>
            </w:r>
          </w:p>
        </w:tc>
      </w:tr>
      <w:tr w:rsidR="009D1D59" w:rsidRPr="001C6E32" w:rsidTr="001C6E32">
        <w:tc>
          <w:tcPr>
            <w:tcW w:w="1951" w:type="dxa"/>
          </w:tcPr>
          <w:p w:rsidR="009D1D59" w:rsidRPr="001C6E32" w:rsidRDefault="009D1D59" w:rsidP="001C6E32">
            <w:pPr>
              <w:jc w:val="both"/>
              <w:rPr>
                <w:sz w:val="26"/>
                <w:szCs w:val="26"/>
              </w:rPr>
            </w:pPr>
            <w:r w:rsidRPr="001C6E32">
              <w:rPr>
                <w:sz w:val="26"/>
                <w:szCs w:val="26"/>
              </w:rPr>
              <w:t xml:space="preserve">1987 – 1992 </w:t>
            </w:r>
          </w:p>
        </w:tc>
        <w:tc>
          <w:tcPr>
            <w:tcW w:w="6571" w:type="dxa"/>
          </w:tcPr>
          <w:p w:rsidR="009D1D59" w:rsidRPr="001C6E32" w:rsidRDefault="009D1D59" w:rsidP="001C6E32">
            <w:pPr>
              <w:spacing w:after="60"/>
              <w:ind w:left="34"/>
              <w:jc w:val="both"/>
              <w:rPr>
                <w:sz w:val="26"/>
                <w:szCs w:val="26"/>
              </w:rPr>
            </w:pPr>
            <w:r w:rsidRPr="001C6E32">
              <w:rPr>
                <w:sz w:val="26"/>
                <w:szCs w:val="26"/>
              </w:rPr>
              <w:t>Visiting Professor, Technological Educational Institute of Thessaloniki, Greece</w:t>
            </w:r>
          </w:p>
        </w:tc>
      </w:tr>
    </w:tbl>
    <w:p w:rsidR="00C065D5" w:rsidRPr="00954839" w:rsidRDefault="00C065D5" w:rsidP="000A686A">
      <w:pPr>
        <w:ind w:left="1440" w:hanging="1440"/>
        <w:jc w:val="both"/>
        <w:rPr>
          <w:sz w:val="26"/>
          <w:szCs w:val="26"/>
        </w:rPr>
      </w:pPr>
    </w:p>
    <w:p w:rsidR="00C065D5" w:rsidRPr="00954839" w:rsidRDefault="00C065D5" w:rsidP="000A686A">
      <w:pPr>
        <w:ind w:left="1440" w:hanging="1440"/>
        <w:jc w:val="both"/>
        <w:rPr>
          <w:sz w:val="26"/>
          <w:szCs w:val="26"/>
        </w:rPr>
      </w:pPr>
    </w:p>
    <w:p w:rsidR="00C065D5" w:rsidRPr="004A50D8" w:rsidRDefault="00C065D5" w:rsidP="004A50D8">
      <w:pPr>
        <w:pBdr>
          <w:bottom w:val="single" w:sz="4" w:space="1" w:color="auto"/>
        </w:pBdr>
        <w:jc w:val="both"/>
        <w:rPr>
          <w:b/>
          <w:i/>
          <w:sz w:val="26"/>
          <w:szCs w:val="26"/>
        </w:rPr>
      </w:pPr>
      <w:r w:rsidRPr="004A50D8">
        <w:rPr>
          <w:b/>
          <w:i/>
          <w:sz w:val="26"/>
          <w:szCs w:val="26"/>
        </w:rPr>
        <w:t>TEACHING</w:t>
      </w:r>
    </w:p>
    <w:tbl>
      <w:tblPr>
        <w:tblW w:w="0" w:type="auto"/>
        <w:tblLook w:val="01E0" w:firstRow="1" w:lastRow="1" w:firstColumn="1" w:lastColumn="1" w:noHBand="0" w:noVBand="0"/>
      </w:tblPr>
      <w:tblGrid>
        <w:gridCol w:w="8522"/>
      </w:tblGrid>
      <w:tr w:rsidR="009D1D59" w:rsidRPr="001C6E32" w:rsidTr="001C6E32">
        <w:tc>
          <w:tcPr>
            <w:tcW w:w="8522" w:type="dxa"/>
          </w:tcPr>
          <w:p w:rsidR="009D1D59" w:rsidRPr="001C6E32" w:rsidRDefault="009D1D59" w:rsidP="001C6E32">
            <w:pPr>
              <w:jc w:val="both"/>
              <w:rPr>
                <w:sz w:val="10"/>
                <w:szCs w:val="10"/>
              </w:rPr>
            </w:pPr>
          </w:p>
        </w:tc>
      </w:tr>
      <w:tr w:rsidR="004A50D8" w:rsidRPr="001C6E32" w:rsidTr="001C6E32">
        <w:tc>
          <w:tcPr>
            <w:tcW w:w="8522" w:type="dxa"/>
          </w:tcPr>
          <w:p w:rsidR="004A50D8" w:rsidRPr="001C6E32" w:rsidRDefault="004A50D8" w:rsidP="001C6E32">
            <w:pPr>
              <w:jc w:val="both"/>
              <w:rPr>
                <w:b/>
                <w:i/>
                <w:sz w:val="26"/>
                <w:szCs w:val="26"/>
                <w:u w:val="single"/>
              </w:rPr>
            </w:pPr>
            <w:r w:rsidRPr="001C6E32">
              <w:rPr>
                <w:b/>
                <w:i/>
                <w:sz w:val="26"/>
                <w:szCs w:val="26"/>
                <w:u w:val="single"/>
              </w:rPr>
              <w:t xml:space="preserve">Postgraduate </w:t>
            </w:r>
          </w:p>
        </w:tc>
      </w:tr>
      <w:tr w:rsidR="004A50D8" w:rsidRPr="001C6E32" w:rsidTr="001C6E32">
        <w:tc>
          <w:tcPr>
            <w:tcW w:w="8522" w:type="dxa"/>
          </w:tcPr>
          <w:p w:rsidR="004A50D8" w:rsidRPr="001C6E32" w:rsidRDefault="004A50D8" w:rsidP="001C6E32">
            <w:pPr>
              <w:jc w:val="both"/>
              <w:rPr>
                <w:sz w:val="26"/>
                <w:szCs w:val="26"/>
              </w:rPr>
            </w:pPr>
            <w:r w:rsidRPr="001C6E32">
              <w:rPr>
                <w:b/>
                <w:i/>
                <w:sz w:val="26"/>
                <w:szCs w:val="26"/>
              </w:rPr>
              <w:t>Advanced Econometrics</w:t>
            </w:r>
            <w:r w:rsidRPr="001C6E32">
              <w:rPr>
                <w:sz w:val="26"/>
                <w:szCs w:val="26"/>
              </w:rPr>
              <w:t xml:space="preserve">, Master’s Programme in Economic and Regional Development, Dept. of Economics, Aristotle University of Thessaloniki, Greece </w:t>
            </w:r>
            <w:r w:rsidRPr="001C6E32">
              <w:rPr>
                <w:b/>
                <w:sz w:val="26"/>
                <w:szCs w:val="26"/>
              </w:rPr>
              <w:t>(in Greek)</w:t>
            </w:r>
          </w:p>
        </w:tc>
      </w:tr>
      <w:tr w:rsidR="004A50D8" w:rsidRPr="001C6E32" w:rsidTr="001C6E32">
        <w:tc>
          <w:tcPr>
            <w:tcW w:w="8522" w:type="dxa"/>
          </w:tcPr>
          <w:p w:rsidR="004A50D8" w:rsidRPr="001C6E32" w:rsidRDefault="004A50D8" w:rsidP="001C6E32">
            <w:pPr>
              <w:jc w:val="both"/>
              <w:rPr>
                <w:sz w:val="26"/>
                <w:szCs w:val="26"/>
              </w:rPr>
            </w:pPr>
            <w:r w:rsidRPr="001C6E32">
              <w:rPr>
                <w:b/>
                <w:i/>
                <w:sz w:val="26"/>
                <w:szCs w:val="26"/>
              </w:rPr>
              <w:t>Advanced Econometrics</w:t>
            </w:r>
            <w:r w:rsidRPr="001C6E32">
              <w:rPr>
                <w:sz w:val="26"/>
                <w:szCs w:val="26"/>
              </w:rPr>
              <w:t xml:space="preserve">, Master’s Programme in International and European Economics, Dept. of Economics, Aristotle University of Thessaloniki, Greece </w:t>
            </w:r>
            <w:r w:rsidRPr="001C6E32">
              <w:rPr>
                <w:b/>
                <w:sz w:val="26"/>
                <w:szCs w:val="26"/>
              </w:rPr>
              <w:t>(in Greek)</w:t>
            </w:r>
          </w:p>
        </w:tc>
      </w:tr>
      <w:tr w:rsidR="004A50D8" w:rsidRPr="001C6E32" w:rsidTr="001C6E32">
        <w:tc>
          <w:tcPr>
            <w:tcW w:w="8522" w:type="dxa"/>
          </w:tcPr>
          <w:p w:rsidR="004A50D8" w:rsidRPr="001C6E32" w:rsidRDefault="004A50D8" w:rsidP="001C6E32">
            <w:pPr>
              <w:jc w:val="both"/>
              <w:rPr>
                <w:sz w:val="26"/>
                <w:szCs w:val="26"/>
              </w:rPr>
            </w:pPr>
            <w:r w:rsidRPr="001C6E32">
              <w:rPr>
                <w:b/>
                <w:i/>
                <w:sz w:val="26"/>
                <w:szCs w:val="26"/>
              </w:rPr>
              <w:t>Quantitative methods</w:t>
            </w:r>
            <w:r w:rsidRPr="001C6E32">
              <w:rPr>
                <w:sz w:val="26"/>
                <w:szCs w:val="26"/>
              </w:rPr>
              <w:t xml:space="preserve">, Master’s Programme in Economics, Dept. of Economics, University of Macedonia, Thessaloniki, Greece </w:t>
            </w:r>
            <w:r w:rsidRPr="001C6E32">
              <w:rPr>
                <w:b/>
                <w:sz w:val="26"/>
                <w:szCs w:val="26"/>
              </w:rPr>
              <w:t>(in Greek)</w:t>
            </w:r>
          </w:p>
        </w:tc>
      </w:tr>
      <w:tr w:rsidR="004A50D8" w:rsidRPr="001C6E32" w:rsidTr="001C6E32">
        <w:tc>
          <w:tcPr>
            <w:tcW w:w="8522" w:type="dxa"/>
          </w:tcPr>
          <w:p w:rsidR="004A50D8" w:rsidRPr="001C6E32" w:rsidRDefault="00345A30" w:rsidP="001C6E32">
            <w:pPr>
              <w:jc w:val="both"/>
              <w:rPr>
                <w:sz w:val="26"/>
                <w:szCs w:val="26"/>
              </w:rPr>
            </w:pPr>
            <w:r w:rsidRPr="001C6E32">
              <w:rPr>
                <w:b/>
                <w:i/>
                <w:sz w:val="26"/>
                <w:szCs w:val="26"/>
              </w:rPr>
              <w:t>Advanced Quantitative Methods for Managers</w:t>
            </w:r>
            <w:r w:rsidRPr="001C6E32">
              <w:rPr>
                <w:sz w:val="26"/>
                <w:szCs w:val="26"/>
              </w:rPr>
              <w:t xml:space="preserve">, MBA, Hellenic Open </w:t>
            </w:r>
            <w:r w:rsidRPr="001C6E32">
              <w:rPr>
                <w:sz w:val="26"/>
                <w:szCs w:val="26"/>
              </w:rPr>
              <w:lastRenderedPageBreak/>
              <w:t>University, Greece (</w:t>
            </w:r>
            <w:r w:rsidRPr="001C6E32">
              <w:rPr>
                <w:b/>
                <w:sz w:val="26"/>
                <w:szCs w:val="26"/>
              </w:rPr>
              <w:t>in English)</w:t>
            </w:r>
          </w:p>
        </w:tc>
      </w:tr>
      <w:tr w:rsidR="004A50D8" w:rsidRPr="001C6E32" w:rsidTr="001C6E32">
        <w:tc>
          <w:tcPr>
            <w:tcW w:w="8522" w:type="dxa"/>
          </w:tcPr>
          <w:p w:rsidR="004A50D8" w:rsidRPr="001C6E32" w:rsidRDefault="00345A30" w:rsidP="001C6E32">
            <w:pPr>
              <w:jc w:val="both"/>
              <w:rPr>
                <w:sz w:val="26"/>
                <w:szCs w:val="26"/>
              </w:rPr>
            </w:pPr>
            <w:r w:rsidRPr="001C6E32">
              <w:rPr>
                <w:b/>
                <w:i/>
                <w:sz w:val="26"/>
                <w:szCs w:val="26"/>
              </w:rPr>
              <w:lastRenderedPageBreak/>
              <w:t>Research Methodology</w:t>
            </w:r>
            <w:r w:rsidRPr="001C6E32">
              <w:rPr>
                <w:sz w:val="26"/>
                <w:szCs w:val="26"/>
              </w:rPr>
              <w:t xml:space="preserve">, Erasmus-Mundus Master’s Programme, Technological Educational Institute of Thessaloniki, Greece </w:t>
            </w:r>
            <w:r w:rsidR="009D1D59" w:rsidRPr="001C6E32">
              <w:rPr>
                <w:b/>
                <w:sz w:val="26"/>
                <w:szCs w:val="26"/>
              </w:rPr>
              <w:t>(in English)</w:t>
            </w:r>
          </w:p>
        </w:tc>
      </w:tr>
      <w:tr w:rsidR="004A50D8" w:rsidRPr="001C6E32" w:rsidTr="001C6E32">
        <w:tc>
          <w:tcPr>
            <w:tcW w:w="8522" w:type="dxa"/>
          </w:tcPr>
          <w:p w:rsidR="004A50D8" w:rsidRPr="001C6E32" w:rsidRDefault="009D1D59" w:rsidP="001C6E32">
            <w:pPr>
              <w:jc w:val="both"/>
              <w:rPr>
                <w:sz w:val="26"/>
                <w:szCs w:val="26"/>
              </w:rPr>
            </w:pPr>
            <w:r w:rsidRPr="001C6E32">
              <w:rPr>
                <w:b/>
                <w:i/>
                <w:sz w:val="26"/>
                <w:szCs w:val="26"/>
              </w:rPr>
              <w:t>Advanced Quantitative Methods</w:t>
            </w:r>
            <w:r w:rsidRPr="001C6E32">
              <w:rPr>
                <w:sz w:val="26"/>
                <w:szCs w:val="26"/>
              </w:rPr>
              <w:t xml:space="preserve">, Erasmus-Mundus Master’s Programme, Technological Educational Institute of Thessaloniki, Greece </w:t>
            </w:r>
            <w:r w:rsidRPr="001C6E32">
              <w:rPr>
                <w:b/>
                <w:sz w:val="26"/>
                <w:szCs w:val="26"/>
              </w:rPr>
              <w:t>(in English)</w:t>
            </w:r>
          </w:p>
        </w:tc>
      </w:tr>
      <w:tr w:rsidR="004A50D8" w:rsidRPr="001C6E32" w:rsidTr="001C6E32">
        <w:tc>
          <w:tcPr>
            <w:tcW w:w="8522" w:type="dxa"/>
          </w:tcPr>
          <w:p w:rsidR="004A50D8" w:rsidRPr="001C6E32" w:rsidRDefault="009D1D59" w:rsidP="001C6E32">
            <w:pPr>
              <w:jc w:val="both"/>
              <w:rPr>
                <w:b/>
                <w:i/>
                <w:sz w:val="26"/>
                <w:szCs w:val="26"/>
                <w:u w:val="single"/>
              </w:rPr>
            </w:pPr>
            <w:r w:rsidRPr="001C6E32">
              <w:rPr>
                <w:b/>
                <w:i/>
                <w:sz w:val="26"/>
                <w:szCs w:val="26"/>
                <w:u w:val="single"/>
              </w:rPr>
              <w:t>Undergraduate</w:t>
            </w:r>
          </w:p>
        </w:tc>
      </w:tr>
      <w:tr w:rsidR="009D1D59" w:rsidRPr="001C6E32" w:rsidTr="001C6E32">
        <w:tc>
          <w:tcPr>
            <w:tcW w:w="8522" w:type="dxa"/>
          </w:tcPr>
          <w:p w:rsidR="009D1D59" w:rsidRPr="001C6E32" w:rsidRDefault="009D1D59" w:rsidP="001C6E32">
            <w:pPr>
              <w:jc w:val="both"/>
              <w:rPr>
                <w:sz w:val="26"/>
                <w:szCs w:val="26"/>
              </w:rPr>
            </w:pPr>
            <w:r w:rsidRPr="001C6E32">
              <w:rPr>
                <w:b/>
                <w:i/>
                <w:sz w:val="26"/>
                <w:szCs w:val="26"/>
              </w:rPr>
              <w:t>Econometrics I and II</w:t>
            </w:r>
            <w:r w:rsidRPr="001C6E32">
              <w:rPr>
                <w:sz w:val="26"/>
                <w:szCs w:val="26"/>
              </w:rPr>
              <w:t xml:space="preserve">, Dept. of Economics, Aristotle University of Thessaloniki, Greece </w:t>
            </w:r>
            <w:r w:rsidRPr="001C6E32">
              <w:rPr>
                <w:b/>
                <w:sz w:val="26"/>
                <w:szCs w:val="26"/>
              </w:rPr>
              <w:t>(in Greek)</w:t>
            </w:r>
          </w:p>
        </w:tc>
      </w:tr>
      <w:tr w:rsidR="009D1D59" w:rsidRPr="001C6E32" w:rsidTr="001C6E32">
        <w:tc>
          <w:tcPr>
            <w:tcW w:w="8522" w:type="dxa"/>
          </w:tcPr>
          <w:p w:rsidR="009D1D59" w:rsidRPr="001C6E32" w:rsidRDefault="009D1D59" w:rsidP="001C6E32">
            <w:pPr>
              <w:jc w:val="both"/>
              <w:rPr>
                <w:sz w:val="26"/>
                <w:szCs w:val="26"/>
              </w:rPr>
            </w:pPr>
            <w:r w:rsidRPr="001C6E32">
              <w:rPr>
                <w:b/>
                <w:i/>
                <w:sz w:val="26"/>
                <w:szCs w:val="26"/>
              </w:rPr>
              <w:t>Econometrics I and II</w:t>
            </w:r>
            <w:r w:rsidRPr="001C6E32">
              <w:rPr>
                <w:sz w:val="26"/>
                <w:szCs w:val="26"/>
              </w:rPr>
              <w:t xml:space="preserve">, Erasmus Programme, Dept. of Economics, Aristotle University of Thessaloniki, Greece </w:t>
            </w:r>
            <w:r w:rsidRPr="001C6E32">
              <w:rPr>
                <w:b/>
                <w:sz w:val="26"/>
                <w:szCs w:val="26"/>
              </w:rPr>
              <w:t>(in English)</w:t>
            </w:r>
          </w:p>
        </w:tc>
      </w:tr>
      <w:tr w:rsidR="009D1D59" w:rsidRPr="001C6E32" w:rsidTr="001C6E32">
        <w:tc>
          <w:tcPr>
            <w:tcW w:w="8522" w:type="dxa"/>
          </w:tcPr>
          <w:p w:rsidR="009D1D59" w:rsidRPr="001C6E32" w:rsidRDefault="006A6B30" w:rsidP="001C6E32">
            <w:pPr>
              <w:jc w:val="both"/>
              <w:rPr>
                <w:sz w:val="26"/>
                <w:szCs w:val="26"/>
              </w:rPr>
            </w:pPr>
            <w:r w:rsidRPr="001C6E32">
              <w:rPr>
                <w:b/>
                <w:i/>
                <w:sz w:val="26"/>
                <w:szCs w:val="26"/>
              </w:rPr>
              <w:t xml:space="preserve">Statistics </w:t>
            </w:r>
            <w:r w:rsidRPr="001C6E32">
              <w:rPr>
                <w:sz w:val="26"/>
                <w:szCs w:val="26"/>
              </w:rPr>
              <w:t>and</w:t>
            </w:r>
            <w:r w:rsidR="009D1D59" w:rsidRPr="001C6E32">
              <w:rPr>
                <w:b/>
                <w:i/>
                <w:sz w:val="26"/>
                <w:szCs w:val="26"/>
              </w:rPr>
              <w:t xml:space="preserve"> Operational Research</w:t>
            </w:r>
            <w:r w:rsidR="009D1D59" w:rsidRPr="001C6E32">
              <w:rPr>
                <w:sz w:val="26"/>
                <w:szCs w:val="26"/>
              </w:rPr>
              <w:t xml:space="preserve">, Technological Educational Institute of Serres, Greece </w:t>
            </w:r>
            <w:r w:rsidR="009D1D59" w:rsidRPr="001C6E32">
              <w:rPr>
                <w:b/>
                <w:sz w:val="26"/>
                <w:szCs w:val="26"/>
              </w:rPr>
              <w:t>(in Greek)</w:t>
            </w:r>
          </w:p>
        </w:tc>
      </w:tr>
      <w:tr w:rsidR="009D1D59" w:rsidRPr="001C6E32" w:rsidTr="001C6E32">
        <w:tc>
          <w:tcPr>
            <w:tcW w:w="8522" w:type="dxa"/>
          </w:tcPr>
          <w:p w:rsidR="009D1D59" w:rsidRPr="001C6E32" w:rsidRDefault="009D1D59" w:rsidP="001C6E32">
            <w:pPr>
              <w:jc w:val="both"/>
              <w:rPr>
                <w:sz w:val="26"/>
                <w:szCs w:val="26"/>
              </w:rPr>
            </w:pPr>
            <w:r w:rsidRPr="001C6E32">
              <w:rPr>
                <w:b/>
                <w:i/>
                <w:sz w:val="26"/>
                <w:szCs w:val="26"/>
              </w:rPr>
              <w:t>Statistics</w:t>
            </w:r>
            <w:r w:rsidR="006A6B30" w:rsidRPr="001C6E32">
              <w:rPr>
                <w:b/>
                <w:i/>
                <w:sz w:val="26"/>
                <w:szCs w:val="26"/>
              </w:rPr>
              <w:t xml:space="preserve"> </w:t>
            </w:r>
            <w:r w:rsidR="006A6B30" w:rsidRPr="001C6E32">
              <w:rPr>
                <w:sz w:val="26"/>
                <w:szCs w:val="26"/>
              </w:rPr>
              <w:t>and</w:t>
            </w:r>
            <w:r w:rsidRPr="001C6E32">
              <w:rPr>
                <w:b/>
                <w:i/>
                <w:sz w:val="26"/>
                <w:szCs w:val="26"/>
              </w:rPr>
              <w:t xml:space="preserve"> Operational Research</w:t>
            </w:r>
            <w:r w:rsidRPr="001C6E32">
              <w:rPr>
                <w:sz w:val="26"/>
                <w:szCs w:val="26"/>
              </w:rPr>
              <w:t xml:space="preserve">, Technological Educational Institute of Thessaloniki, Greece </w:t>
            </w:r>
            <w:r w:rsidRPr="001C6E32">
              <w:rPr>
                <w:b/>
                <w:sz w:val="26"/>
                <w:szCs w:val="26"/>
              </w:rPr>
              <w:t>(in Greek)</w:t>
            </w:r>
          </w:p>
        </w:tc>
      </w:tr>
    </w:tbl>
    <w:p w:rsidR="00C065D5" w:rsidRPr="00954839" w:rsidRDefault="00C065D5">
      <w:pPr>
        <w:jc w:val="both"/>
        <w:rPr>
          <w:i/>
          <w:sz w:val="26"/>
          <w:szCs w:val="26"/>
        </w:rPr>
      </w:pPr>
    </w:p>
    <w:p w:rsidR="00C065D5" w:rsidRPr="00954839" w:rsidRDefault="00C065D5">
      <w:pPr>
        <w:jc w:val="both"/>
        <w:rPr>
          <w:i/>
          <w:sz w:val="26"/>
          <w:szCs w:val="26"/>
        </w:rPr>
      </w:pPr>
    </w:p>
    <w:p w:rsidR="00C065D5" w:rsidRPr="00391C90" w:rsidRDefault="00C065D5" w:rsidP="00391C90">
      <w:pPr>
        <w:pBdr>
          <w:bottom w:val="single" w:sz="4" w:space="1" w:color="auto"/>
        </w:pBdr>
        <w:jc w:val="both"/>
        <w:rPr>
          <w:b/>
          <w:i/>
          <w:sz w:val="26"/>
          <w:szCs w:val="26"/>
        </w:rPr>
      </w:pPr>
      <w:r w:rsidRPr="00391C90">
        <w:rPr>
          <w:b/>
          <w:i/>
          <w:sz w:val="26"/>
          <w:szCs w:val="26"/>
        </w:rPr>
        <w:t>RESEARCH INTERESTS</w:t>
      </w:r>
    </w:p>
    <w:tbl>
      <w:tblPr>
        <w:tblW w:w="0" w:type="auto"/>
        <w:tblLook w:val="01E0" w:firstRow="1" w:lastRow="1" w:firstColumn="1" w:lastColumn="1" w:noHBand="0" w:noVBand="0"/>
      </w:tblPr>
      <w:tblGrid>
        <w:gridCol w:w="1809"/>
        <w:gridCol w:w="6713"/>
      </w:tblGrid>
      <w:tr w:rsidR="00391C90" w:rsidRPr="001C6E32" w:rsidTr="001C6E32">
        <w:tc>
          <w:tcPr>
            <w:tcW w:w="1809" w:type="dxa"/>
          </w:tcPr>
          <w:p w:rsidR="00391C90" w:rsidRPr="001C6E32" w:rsidRDefault="00391C90" w:rsidP="001C6E32">
            <w:pPr>
              <w:jc w:val="both"/>
              <w:rPr>
                <w:sz w:val="10"/>
                <w:szCs w:val="10"/>
              </w:rPr>
            </w:pPr>
          </w:p>
        </w:tc>
        <w:tc>
          <w:tcPr>
            <w:tcW w:w="6713" w:type="dxa"/>
          </w:tcPr>
          <w:p w:rsidR="00391C90" w:rsidRPr="001C6E32" w:rsidRDefault="00391C90" w:rsidP="001C6E32">
            <w:pPr>
              <w:jc w:val="both"/>
              <w:rPr>
                <w:sz w:val="10"/>
                <w:szCs w:val="10"/>
              </w:rPr>
            </w:pPr>
          </w:p>
        </w:tc>
      </w:tr>
      <w:tr w:rsidR="009D1D59" w:rsidRPr="001C6E32" w:rsidTr="001C6E32">
        <w:tc>
          <w:tcPr>
            <w:tcW w:w="1809" w:type="dxa"/>
          </w:tcPr>
          <w:p w:rsidR="009D1D59" w:rsidRPr="001C6E32" w:rsidRDefault="009D1D59" w:rsidP="001C6E32">
            <w:pPr>
              <w:jc w:val="both"/>
              <w:rPr>
                <w:sz w:val="26"/>
                <w:szCs w:val="26"/>
              </w:rPr>
            </w:pPr>
            <w:r w:rsidRPr="001C6E32">
              <w:rPr>
                <w:sz w:val="26"/>
                <w:szCs w:val="26"/>
              </w:rPr>
              <w:t>Primary:</w:t>
            </w:r>
          </w:p>
        </w:tc>
        <w:tc>
          <w:tcPr>
            <w:tcW w:w="6713" w:type="dxa"/>
          </w:tcPr>
          <w:p w:rsidR="009D1D59" w:rsidRPr="001C6E32" w:rsidRDefault="009D1D59" w:rsidP="001C6E32">
            <w:pPr>
              <w:spacing w:after="60"/>
              <w:jc w:val="both"/>
              <w:rPr>
                <w:sz w:val="26"/>
                <w:szCs w:val="26"/>
              </w:rPr>
            </w:pPr>
            <w:r w:rsidRPr="001C6E32">
              <w:rPr>
                <w:sz w:val="26"/>
                <w:szCs w:val="26"/>
              </w:rPr>
              <w:t xml:space="preserve">Theoretical </w:t>
            </w:r>
            <w:r w:rsidR="00E070FA" w:rsidRPr="001C6E32">
              <w:rPr>
                <w:sz w:val="26"/>
                <w:szCs w:val="26"/>
              </w:rPr>
              <w:t xml:space="preserve">Econometrics, </w:t>
            </w:r>
            <w:r w:rsidRPr="001C6E32">
              <w:rPr>
                <w:sz w:val="26"/>
                <w:szCs w:val="26"/>
              </w:rPr>
              <w:t>Applied Econometrics, Financial Econometrics</w:t>
            </w:r>
          </w:p>
        </w:tc>
      </w:tr>
      <w:tr w:rsidR="009D1D59" w:rsidRPr="001C6E32" w:rsidTr="001C6E32">
        <w:tc>
          <w:tcPr>
            <w:tcW w:w="1809" w:type="dxa"/>
          </w:tcPr>
          <w:p w:rsidR="009D1D59" w:rsidRPr="001C6E32" w:rsidRDefault="009D1D59" w:rsidP="001C6E32">
            <w:pPr>
              <w:jc w:val="both"/>
              <w:rPr>
                <w:sz w:val="26"/>
                <w:szCs w:val="26"/>
              </w:rPr>
            </w:pPr>
            <w:r w:rsidRPr="001C6E32">
              <w:rPr>
                <w:sz w:val="26"/>
                <w:szCs w:val="26"/>
              </w:rPr>
              <w:t>Additional:</w:t>
            </w:r>
          </w:p>
        </w:tc>
        <w:tc>
          <w:tcPr>
            <w:tcW w:w="6713" w:type="dxa"/>
          </w:tcPr>
          <w:p w:rsidR="009D1D59" w:rsidRPr="001C6E32" w:rsidRDefault="009D1D59" w:rsidP="001C6E32">
            <w:pPr>
              <w:spacing w:after="60"/>
              <w:jc w:val="both"/>
              <w:rPr>
                <w:sz w:val="26"/>
                <w:szCs w:val="26"/>
              </w:rPr>
            </w:pPr>
            <w:r w:rsidRPr="001C6E32">
              <w:rPr>
                <w:sz w:val="26"/>
                <w:szCs w:val="26"/>
              </w:rPr>
              <w:t>Applied Economics, Statistics, Operational Research</w:t>
            </w:r>
          </w:p>
        </w:tc>
      </w:tr>
    </w:tbl>
    <w:p w:rsidR="00C065D5" w:rsidRPr="00954839" w:rsidRDefault="00C065D5">
      <w:pPr>
        <w:jc w:val="both"/>
        <w:rPr>
          <w:sz w:val="26"/>
          <w:szCs w:val="26"/>
        </w:rPr>
      </w:pPr>
    </w:p>
    <w:p w:rsidR="00C065D5" w:rsidRPr="00954839" w:rsidRDefault="00C065D5">
      <w:pPr>
        <w:jc w:val="both"/>
        <w:rPr>
          <w:b/>
          <w:i/>
          <w:sz w:val="26"/>
          <w:szCs w:val="26"/>
          <w:u w:val="single"/>
        </w:rPr>
      </w:pPr>
    </w:p>
    <w:p w:rsidR="00C065D5" w:rsidRPr="00391C90" w:rsidRDefault="00C065D5" w:rsidP="00391C90">
      <w:pPr>
        <w:pBdr>
          <w:bottom w:val="single" w:sz="4" w:space="1" w:color="auto"/>
        </w:pBdr>
        <w:jc w:val="both"/>
        <w:rPr>
          <w:b/>
          <w:i/>
          <w:sz w:val="26"/>
          <w:szCs w:val="26"/>
        </w:rPr>
      </w:pPr>
      <w:r w:rsidRPr="00391C90">
        <w:rPr>
          <w:b/>
          <w:i/>
          <w:sz w:val="26"/>
          <w:szCs w:val="26"/>
        </w:rPr>
        <w:t>LANGUAGES</w:t>
      </w:r>
    </w:p>
    <w:tbl>
      <w:tblPr>
        <w:tblW w:w="0" w:type="auto"/>
        <w:tblLook w:val="01E0" w:firstRow="1" w:lastRow="1" w:firstColumn="1" w:lastColumn="1" w:noHBand="0" w:noVBand="0"/>
      </w:tblPr>
      <w:tblGrid>
        <w:gridCol w:w="8522"/>
      </w:tblGrid>
      <w:tr w:rsidR="00391C90" w:rsidRPr="001C6E32" w:rsidTr="001C6E32">
        <w:tc>
          <w:tcPr>
            <w:tcW w:w="8522" w:type="dxa"/>
          </w:tcPr>
          <w:p w:rsidR="00391C90" w:rsidRPr="001C6E32" w:rsidRDefault="00391C90" w:rsidP="001C6E32">
            <w:pPr>
              <w:jc w:val="both"/>
              <w:rPr>
                <w:sz w:val="10"/>
                <w:szCs w:val="10"/>
              </w:rPr>
            </w:pPr>
          </w:p>
        </w:tc>
      </w:tr>
      <w:tr w:rsidR="00391C90" w:rsidRPr="001C6E32" w:rsidTr="001C6E32">
        <w:tc>
          <w:tcPr>
            <w:tcW w:w="8522" w:type="dxa"/>
          </w:tcPr>
          <w:p w:rsidR="00391C90" w:rsidRPr="001C6E32" w:rsidRDefault="00391C90" w:rsidP="001C6E32">
            <w:pPr>
              <w:spacing w:after="60"/>
              <w:jc w:val="both"/>
              <w:rPr>
                <w:sz w:val="26"/>
                <w:szCs w:val="26"/>
              </w:rPr>
            </w:pPr>
            <w:r w:rsidRPr="001C6E32">
              <w:rPr>
                <w:sz w:val="26"/>
                <w:szCs w:val="26"/>
              </w:rPr>
              <w:t>Greek (</w:t>
            </w:r>
            <w:r w:rsidR="006A6B30" w:rsidRPr="001C6E32">
              <w:rPr>
                <w:sz w:val="26"/>
                <w:szCs w:val="26"/>
              </w:rPr>
              <w:t>native language</w:t>
            </w:r>
            <w:r w:rsidRPr="001C6E32">
              <w:rPr>
                <w:sz w:val="26"/>
                <w:szCs w:val="26"/>
              </w:rPr>
              <w:t>)</w:t>
            </w:r>
          </w:p>
        </w:tc>
      </w:tr>
      <w:tr w:rsidR="00391C90" w:rsidRPr="001C6E32" w:rsidTr="001C6E32">
        <w:tc>
          <w:tcPr>
            <w:tcW w:w="8522" w:type="dxa"/>
          </w:tcPr>
          <w:p w:rsidR="00391C90" w:rsidRPr="001C6E32" w:rsidRDefault="00391C90" w:rsidP="001C6E32">
            <w:pPr>
              <w:spacing w:after="60"/>
              <w:jc w:val="both"/>
              <w:rPr>
                <w:sz w:val="26"/>
                <w:szCs w:val="26"/>
              </w:rPr>
            </w:pPr>
            <w:r w:rsidRPr="001C6E32">
              <w:rPr>
                <w:sz w:val="26"/>
                <w:szCs w:val="26"/>
              </w:rPr>
              <w:t>English (fluent)</w:t>
            </w:r>
          </w:p>
        </w:tc>
      </w:tr>
      <w:tr w:rsidR="00391C90" w:rsidRPr="001C6E32" w:rsidTr="001C6E32">
        <w:tc>
          <w:tcPr>
            <w:tcW w:w="8522" w:type="dxa"/>
          </w:tcPr>
          <w:p w:rsidR="00391C90" w:rsidRPr="001C6E32" w:rsidRDefault="00391C90" w:rsidP="001C6E32">
            <w:pPr>
              <w:spacing w:after="60"/>
              <w:jc w:val="both"/>
              <w:rPr>
                <w:sz w:val="26"/>
                <w:szCs w:val="26"/>
              </w:rPr>
            </w:pPr>
            <w:r w:rsidRPr="001C6E32">
              <w:rPr>
                <w:sz w:val="26"/>
                <w:szCs w:val="26"/>
              </w:rPr>
              <w:t>French (communication skills)</w:t>
            </w:r>
          </w:p>
        </w:tc>
      </w:tr>
    </w:tbl>
    <w:p w:rsidR="00C065D5" w:rsidRPr="00954839" w:rsidRDefault="00C065D5">
      <w:pPr>
        <w:jc w:val="both"/>
        <w:rPr>
          <w:sz w:val="26"/>
          <w:szCs w:val="26"/>
        </w:rPr>
      </w:pPr>
    </w:p>
    <w:p w:rsidR="00C065D5" w:rsidRPr="00954839" w:rsidRDefault="00C065D5" w:rsidP="009D51F5">
      <w:pPr>
        <w:jc w:val="both"/>
        <w:rPr>
          <w:b/>
          <w:i/>
          <w:sz w:val="26"/>
          <w:szCs w:val="26"/>
          <w:u w:val="single"/>
        </w:rPr>
      </w:pPr>
    </w:p>
    <w:p w:rsidR="00C065D5" w:rsidRPr="00702628" w:rsidRDefault="00C065D5" w:rsidP="00702628">
      <w:pPr>
        <w:pBdr>
          <w:bottom w:val="single" w:sz="4" w:space="1" w:color="auto"/>
        </w:pBdr>
        <w:jc w:val="both"/>
        <w:rPr>
          <w:b/>
          <w:i/>
          <w:sz w:val="26"/>
          <w:szCs w:val="26"/>
        </w:rPr>
      </w:pPr>
      <w:r w:rsidRPr="00702628">
        <w:rPr>
          <w:b/>
          <w:i/>
          <w:sz w:val="26"/>
          <w:szCs w:val="26"/>
        </w:rPr>
        <w:t>RESEARCH CONTRIBUTIONS</w:t>
      </w:r>
    </w:p>
    <w:p w:rsidR="00C065D5" w:rsidRPr="00954839" w:rsidRDefault="00C065D5" w:rsidP="009D51F5">
      <w:pPr>
        <w:jc w:val="both"/>
        <w:rPr>
          <w:b/>
          <w:i/>
          <w:sz w:val="26"/>
          <w:szCs w:val="26"/>
          <w:u w:val="single"/>
        </w:rPr>
      </w:pPr>
    </w:p>
    <w:p w:rsidR="00C065D5" w:rsidRPr="00954839" w:rsidRDefault="00702628" w:rsidP="009D51F5">
      <w:pPr>
        <w:jc w:val="both"/>
        <w:rPr>
          <w:b/>
          <w:i/>
          <w:sz w:val="26"/>
          <w:szCs w:val="26"/>
          <w:u w:val="single"/>
        </w:rPr>
      </w:pPr>
      <w:r w:rsidRPr="00954839">
        <w:rPr>
          <w:b/>
          <w:i/>
          <w:sz w:val="26"/>
          <w:szCs w:val="26"/>
          <w:u w:val="single"/>
        </w:rPr>
        <w:t>R</w:t>
      </w:r>
      <w:r>
        <w:rPr>
          <w:b/>
          <w:i/>
          <w:sz w:val="26"/>
          <w:szCs w:val="26"/>
          <w:u w:val="single"/>
        </w:rPr>
        <w:t xml:space="preserve">efereed </w:t>
      </w:r>
      <w:r w:rsidR="00C065D5" w:rsidRPr="00954839">
        <w:rPr>
          <w:b/>
          <w:i/>
          <w:sz w:val="26"/>
          <w:szCs w:val="26"/>
          <w:u w:val="single"/>
        </w:rPr>
        <w:t>J</w:t>
      </w:r>
      <w:r>
        <w:rPr>
          <w:b/>
          <w:i/>
          <w:sz w:val="26"/>
          <w:szCs w:val="26"/>
          <w:u w:val="single"/>
        </w:rPr>
        <w:t>ournal Articles</w:t>
      </w:r>
    </w:p>
    <w:p w:rsidR="006625DC" w:rsidRDefault="00F2473E" w:rsidP="006625DC">
      <w:pPr>
        <w:autoSpaceDE w:val="0"/>
        <w:autoSpaceDN w:val="0"/>
        <w:adjustRightInd w:val="0"/>
        <w:rPr>
          <w:sz w:val="26"/>
          <w:szCs w:val="26"/>
        </w:rPr>
      </w:pPr>
      <w:r>
        <w:rPr>
          <w:sz w:val="26"/>
          <w:szCs w:val="26"/>
        </w:rPr>
        <w:t xml:space="preserve">     </w:t>
      </w:r>
    </w:p>
    <w:p w:rsidR="00D74B3B" w:rsidRDefault="00D74B3B" w:rsidP="00730CAE">
      <w:pPr>
        <w:spacing w:before="120" w:after="200" w:line="276" w:lineRule="auto"/>
        <w:ind w:left="284" w:right="26"/>
        <w:jc w:val="both"/>
        <w:rPr>
          <w:color w:val="000000"/>
        </w:rPr>
      </w:pP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lang w:val="en-US"/>
        </w:rPr>
        <w:t>“Investigating</w:t>
      </w:r>
      <w:r w:rsidRPr="002C0741">
        <w:rPr>
          <w:sz w:val="24"/>
          <w:szCs w:val="24"/>
        </w:rPr>
        <w:t xml:space="preserve"> the corruption-growth nexus for the EU-15: Does the quality of governance matter?” (with X. Chapsa), Journal of Economic Issues (In press).</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“Examining the relationship between income inequality, taxation and economic freedom: a panel cointegration approach” (with A. Karakotsios, C Katrakilidis, D Dimitriadis, T Christoforidis), Economics and Business Letters 9 (3), 206-215, 2020</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“Consumer confidence on heating oil prices: an empirical study of their relationship for European Union in a nonlinear framework” (with E Zafeiriou, </w:t>
      </w:r>
      <w:r w:rsidRPr="002C0741">
        <w:rPr>
          <w:sz w:val="24"/>
          <w:szCs w:val="24"/>
        </w:rPr>
        <w:lastRenderedPageBreak/>
        <w:t>C Katrakilidis, C Pegiou), European Research Studies Journal, Volume XXII, Issue 1, 2019</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rPr>
        <w:t xml:space="preserve">“Time-varying role of macroeconomic shocks on house prices in the US and UK: evidence from over 150 years of data” (with Vasilios Plakandaras, Rangan Gupta, and Mark E. Wohar), Empirical Economics, </w:t>
      </w:r>
      <w:hyperlink r:id="rId7" w:history="1">
        <w:r w:rsidRPr="002C0741">
          <w:rPr>
            <w:sz w:val="24"/>
            <w:szCs w:val="24"/>
            <w:lang w:val="en-US"/>
          </w:rPr>
          <w:t>https://doi.org/10.1007/s00181-018-1581-x</w:t>
        </w:r>
      </w:hyperlink>
      <w:r w:rsidRPr="002C0741">
        <w:rPr>
          <w:sz w:val="24"/>
          <w:szCs w:val="24"/>
          <w:lang w:val="en-US"/>
        </w:rPr>
        <w:t>, pp. 1-37, 2018</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w:t>
      </w:r>
      <w:hyperlink r:id="rId8" w:history="1">
        <w:r w:rsidRPr="002C0741">
          <w:rPr>
            <w:sz w:val="24"/>
            <w:szCs w:val="24"/>
            <w:lang w:val="en-US"/>
          </w:rPr>
          <w:t>Dynamic Linkages between Health and Wealth in the European Union</w:t>
        </w:r>
      </w:hyperlink>
      <w:r w:rsidRPr="002C0741">
        <w:rPr>
          <w:sz w:val="24"/>
          <w:szCs w:val="24"/>
          <w:lang w:val="en-US"/>
        </w:rPr>
        <w:t>” (with G Konteos and K. Sotiriadou), Theoretical Economics Letters 8 (04), 2018</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w:t>
      </w:r>
      <w:hyperlink r:id="rId9" w:history="1">
        <w:r w:rsidRPr="002C0741">
          <w:rPr>
            <w:sz w:val="24"/>
            <w:szCs w:val="24"/>
            <w:lang w:val="en-US"/>
          </w:rPr>
          <w:t>Investigation of Convergence in the Tourist Markets of Greece</w:t>
        </w:r>
      </w:hyperlink>
      <w:r w:rsidRPr="002C0741">
        <w:rPr>
          <w:sz w:val="24"/>
          <w:szCs w:val="24"/>
          <w:lang w:val="en-US"/>
        </w:rPr>
        <w:t xml:space="preserve">” (with G Konteos, N Sariannidis and C. Manolidou), European Research Studies Journal 20 (4A), 2018 </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w:t>
      </w:r>
      <w:hyperlink r:id="rId10" w:history="1">
        <w:r w:rsidRPr="002C0741">
          <w:rPr>
            <w:sz w:val="24"/>
            <w:szCs w:val="24"/>
            <w:lang w:val="en-US"/>
          </w:rPr>
          <w:t>An empirical analysis of the dynamic interactions among ethanol, crude oil and corn prices in the US market</w:t>
        </w:r>
      </w:hyperlink>
      <w:r w:rsidRPr="002C0741">
        <w:rPr>
          <w:sz w:val="24"/>
          <w:szCs w:val="24"/>
          <w:lang w:val="en-US"/>
        </w:rPr>
        <w:t xml:space="preserve">” (with D. Dimitriadis), Annals of Operations Research, 2018.  </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lang w:val="en-US"/>
        </w:rPr>
        <w:t>“</w:t>
      </w:r>
      <w:hyperlink r:id="rId11" w:history="1">
        <w:r w:rsidRPr="002C0741">
          <w:rPr>
            <w:sz w:val="24"/>
            <w:szCs w:val="24"/>
            <w:lang w:val="en-US"/>
          </w:rPr>
          <w:t>Greenhouse gas emissions–crude oil prices: an empirical investigation in a nonlinear framework</w:t>
        </w:r>
      </w:hyperlink>
      <w:r w:rsidRPr="002C0741">
        <w:rPr>
          <w:sz w:val="24"/>
          <w:szCs w:val="24"/>
        </w:rPr>
        <w:t xml:space="preserve">” (with E.Zafeiriou, N. Sariannidis and D.Bantis), Environment, Development and Sustainability, 2018.  </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rPr>
        <w:t>“The Dynamic Linkages between Energy, Biofuels and Agricultural Commodities’ Prices” (with</w:t>
      </w:r>
      <w:r w:rsidRPr="002C0741">
        <w:rPr>
          <w:b/>
          <w:sz w:val="24"/>
          <w:szCs w:val="24"/>
        </w:rPr>
        <w:t xml:space="preserve"> </w:t>
      </w:r>
      <w:r w:rsidRPr="002C0741">
        <w:rPr>
          <w:sz w:val="24"/>
          <w:szCs w:val="24"/>
        </w:rPr>
        <w:t xml:space="preserve">K. Kourti  and A. Athanasainas), </w:t>
      </w:r>
      <w:r w:rsidRPr="002C0741">
        <w:rPr>
          <w:sz w:val="24"/>
          <w:szCs w:val="24"/>
          <w:lang w:val="el-GR"/>
        </w:rPr>
        <w:t>στο</w:t>
      </w:r>
      <w:r w:rsidRPr="002C0741">
        <w:rPr>
          <w:sz w:val="24"/>
          <w:szCs w:val="24"/>
        </w:rPr>
        <w:t xml:space="preserve"> </w:t>
      </w:r>
      <w:r w:rsidRPr="002C0741">
        <w:rPr>
          <w:i/>
          <w:sz w:val="24"/>
          <w:szCs w:val="24"/>
        </w:rPr>
        <w:t xml:space="preserve">Applied Economics Quarterely, </w:t>
      </w:r>
      <w:r w:rsidRPr="002C0741">
        <w:rPr>
          <w:sz w:val="24"/>
          <w:szCs w:val="24"/>
        </w:rPr>
        <w:t>2018</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“Technology Evolution and Long Waves: Investigating their Relation with Spectral and Cross-spectral Analysis” (with</w:t>
      </w:r>
      <w:r w:rsidRPr="002C0741">
        <w:rPr>
          <w:b/>
          <w:sz w:val="24"/>
          <w:szCs w:val="24"/>
          <w:lang w:val="en-US"/>
        </w:rPr>
        <w:t xml:space="preserve"> </w:t>
      </w:r>
      <w:r w:rsidRPr="002C0741">
        <w:rPr>
          <w:sz w:val="24"/>
          <w:szCs w:val="24"/>
        </w:rPr>
        <w:t>E Ozouni and G Zarotiadis),</w:t>
      </w:r>
      <w:r w:rsidRPr="002C0741">
        <w:rPr>
          <w:b/>
          <w:sz w:val="24"/>
          <w:szCs w:val="24"/>
          <w:lang w:val="en-US"/>
        </w:rPr>
        <w:t xml:space="preserve"> </w:t>
      </w:r>
      <w:r w:rsidRPr="002C0741">
        <w:rPr>
          <w:i/>
          <w:sz w:val="24"/>
          <w:szCs w:val="24"/>
          <w:lang w:val="en-US"/>
        </w:rPr>
        <w:t xml:space="preserve">Journal of Applied Economics, </w:t>
      </w:r>
      <w:r w:rsidRPr="002C0741">
        <w:rPr>
          <w:sz w:val="24"/>
          <w:szCs w:val="24"/>
          <w:lang w:val="en-US"/>
        </w:rPr>
        <w:t xml:space="preserve">2017.  </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rPr>
        <w:t xml:space="preserve">“The issue of convergence: new empirical evidence for the central eastern europe area” (with E. Tsanana), </w:t>
      </w:r>
      <w:r w:rsidRPr="002C0741">
        <w:rPr>
          <w:i/>
          <w:sz w:val="24"/>
          <w:szCs w:val="24"/>
        </w:rPr>
        <w:t>Applied Econometrics and International Development</w:t>
      </w:r>
      <w:r w:rsidRPr="002C0741">
        <w:rPr>
          <w:sz w:val="24"/>
          <w:szCs w:val="24"/>
        </w:rPr>
        <w:t>, Vol. 16-1, 2016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“Oil prices and the US effective exchange rate: A hidden cointegration analysis” (with P Rafailidis), </w:t>
      </w:r>
      <w:r w:rsidRPr="002C0741">
        <w:rPr>
          <w:i/>
          <w:sz w:val="24"/>
          <w:szCs w:val="24"/>
          <w:lang w:val="en-US"/>
        </w:rPr>
        <w:t>Economics and Business Letters</w:t>
      </w:r>
      <w:r w:rsidRPr="002C0741">
        <w:rPr>
          <w:sz w:val="24"/>
          <w:szCs w:val="24"/>
          <w:lang w:val="en-US"/>
        </w:rPr>
        <w:t xml:space="preserve"> 5 (4), 134-144, 2016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“Is growth corrupted or bureaucratic? Panel evidence from the enlarged EU” (with E Tsanana, X Chapsa), </w:t>
      </w:r>
      <w:r w:rsidRPr="002C0741">
        <w:rPr>
          <w:i/>
          <w:sz w:val="24"/>
          <w:szCs w:val="24"/>
          <w:lang w:val="en-US"/>
        </w:rPr>
        <w:t>Applied Economics</w:t>
      </w:r>
      <w:r w:rsidRPr="002C0741">
        <w:rPr>
          <w:sz w:val="24"/>
          <w:szCs w:val="24"/>
          <w:lang w:val="en-US"/>
        </w:rPr>
        <w:t xml:space="preserve"> 48 (33), 3131-3147, 2016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“Investigating the Dynamic Interaction between Military Spending and Economic Growth” (with E Desli, A Gkoulgkoutsika), </w:t>
      </w:r>
      <w:r w:rsidRPr="002C0741">
        <w:rPr>
          <w:i/>
          <w:sz w:val="24"/>
          <w:szCs w:val="24"/>
          <w:lang w:val="en-US"/>
        </w:rPr>
        <w:t>Review of Development Economics</w:t>
      </w:r>
      <w:r w:rsidRPr="002C0741">
        <w:rPr>
          <w:sz w:val="24"/>
          <w:szCs w:val="24"/>
          <w:lang w:val="en-US"/>
        </w:rPr>
        <w:t>, 2016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lastRenderedPageBreak/>
        <w:t xml:space="preserve">“The dynamic linkages between economic growth, environmental quality and health in Greece” (with I Kyritsis, V Patsika), </w:t>
      </w:r>
      <w:r w:rsidRPr="002C0741">
        <w:rPr>
          <w:i/>
          <w:sz w:val="24"/>
          <w:szCs w:val="24"/>
          <w:lang w:val="en-US"/>
        </w:rPr>
        <w:t>Applied Economics Letters</w:t>
      </w:r>
      <w:r w:rsidRPr="002C0741">
        <w:rPr>
          <w:sz w:val="24"/>
          <w:szCs w:val="24"/>
          <w:lang w:val="en-US"/>
        </w:rPr>
        <w:t xml:space="preserve"> 23 (3), 217-221, 2016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“Vertical price transmission in the US beef sector: Evidence from the nonlinear ARDL model” (with P Fousekis, E Trachanas), </w:t>
      </w:r>
      <w:r w:rsidRPr="002C0741">
        <w:rPr>
          <w:i/>
          <w:sz w:val="24"/>
          <w:szCs w:val="24"/>
          <w:lang w:val="en-US"/>
        </w:rPr>
        <w:t>Economic Modelling</w:t>
      </w:r>
      <w:r w:rsidRPr="002C0741">
        <w:rPr>
          <w:sz w:val="24"/>
          <w:szCs w:val="24"/>
          <w:lang w:val="en-US"/>
        </w:rPr>
        <w:t xml:space="preserve"> 52, 499-506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“Growth and Convergence in the EU-15: More Evidence from the Cohesion Countries”, (with X Chapsa, E Tsanana), </w:t>
      </w:r>
      <w:r w:rsidRPr="002C0741">
        <w:rPr>
          <w:i/>
          <w:sz w:val="24"/>
          <w:szCs w:val="24"/>
          <w:lang w:val="en-US"/>
        </w:rPr>
        <w:t>Procedia Economics and Finance</w:t>
      </w:r>
      <w:r w:rsidRPr="002C0741">
        <w:rPr>
          <w:sz w:val="24"/>
          <w:szCs w:val="24"/>
          <w:lang w:val="en-US"/>
        </w:rPr>
        <w:t xml:space="preserve"> 33, 55-63, 2015</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w:t>
      </w:r>
      <w:hyperlink r:id="rId12" w:history="1">
        <w:r w:rsidRPr="002C0741">
          <w:rPr>
            <w:sz w:val="24"/>
            <w:szCs w:val="24"/>
            <w:lang w:val="en-US"/>
          </w:rPr>
          <w:t>Investigating the Convergence Hypothesis in the Eu: More Evidence Accounting for Structural Breaks</w:t>
        </w:r>
      </w:hyperlink>
      <w:r w:rsidRPr="002C0741">
        <w:rPr>
          <w:sz w:val="24"/>
          <w:szCs w:val="24"/>
          <w:lang w:val="en-US"/>
        </w:rPr>
        <w:t xml:space="preserve">", (with X. Chapsa and N Tabakis), in EU Crisis and the Role of the Periphery, Springer International Publishing, 2015. </w:t>
      </w:r>
      <w:hyperlink r:id="rId13" w:history="1">
        <w:r w:rsidRPr="002C0741">
          <w:rPr>
            <w:sz w:val="24"/>
            <w:szCs w:val="24"/>
            <w:lang w:val="en-US"/>
          </w:rPr>
          <w:t>Finance, institutions and human development: Evidence from developing countries</w:t>
        </w:r>
      </w:hyperlink>
      <w:r w:rsidRPr="002C0741">
        <w:rPr>
          <w:sz w:val="24"/>
          <w:szCs w:val="24"/>
          <w:lang w:val="en-US"/>
        </w:rPr>
        <w:t xml:space="preserve">  (with I. Filippidis), Ekonomska istraživanja 28 (1), 1018-1033, 2015</w:t>
      </w:r>
    </w:p>
    <w:p w:rsidR="002C0741" w:rsidRPr="002C0741" w:rsidRDefault="002C0741" w:rsidP="002C0741">
      <w:pPr>
        <w:numPr>
          <w:ilvl w:val="0"/>
          <w:numId w:val="13"/>
        </w:numPr>
        <w:spacing w:before="120" w:after="200" w:line="276" w:lineRule="auto"/>
        <w:ind w:right="26"/>
        <w:jc w:val="both"/>
        <w:rPr>
          <w:sz w:val="24"/>
          <w:szCs w:val="24"/>
          <w:lang w:val="en-US"/>
        </w:rPr>
      </w:pPr>
      <w:hyperlink r:id="rId14" w:history="1">
        <w:r w:rsidRPr="002C0741">
          <w:rPr>
            <w:sz w:val="24"/>
            <w:szCs w:val="24"/>
            <w:lang w:val="en-US"/>
          </w:rPr>
          <w:t>An Empirical Investigation of the Price Linkages between Oil, Biofuels and Selected Agricultural Commodities</w:t>
        </w:r>
      </w:hyperlink>
      <w:r w:rsidRPr="002C0741">
        <w:rPr>
          <w:sz w:val="24"/>
          <w:szCs w:val="24"/>
          <w:lang w:val="en-US"/>
        </w:rPr>
        <w:t xml:space="preserve"> (with M. Sidiropoulos, N Tabakis), </w:t>
      </w:r>
      <w:r w:rsidRPr="002C0741">
        <w:rPr>
          <w:i/>
          <w:sz w:val="24"/>
          <w:szCs w:val="24"/>
          <w:lang w:val="en-US"/>
        </w:rPr>
        <w:t>Procedia Economics and Finance</w:t>
      </w:r>
      <w:r w:rsidRPr="002C0741">
        <w:rPr>
          <w:sz w:val="24"/>
          <w:szCs w:val="24"/>
          <w:lang w:val="en-US"/>
        </w:rPr>
        <w:t xml:space="preserve"> 33, 313-320, 2015</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"On the dynamic linkages between CO2 emissions, energy consumption and growth in Greece", (with I. Kyritsis and V. Patsika), </w:t>
      </w:r>
      <w:r w:rsidRPr="002C0741">
        <w:rPr>
          <w:i/>
          <w:sz w:val="24"/>
          <w:szCs w:val="24"/>
          <w:lang w:val="en-US"/>
        </w:rPr>
        <w:t>European Research Journal</w:t>
      </w:r>
      <w:r w:rsidRPr="002C0741">
        <w:rPr>
          <w:sz w:val="24"/>
          <w:szCs w:val="24"/>
          <w:lang w:val="en-US"/>
        </w:rPr>
        <w:t>, XVII, 3, 79-90, 2014.</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“Government spending and revenues in the Greek economy: evidence from nonlinearcointegration”, (with E.Trachanas), </w:t>
      </w:r>
      <w:r w:rsidRPr="002C0741">
        <w:rPr>
          <w:i/>
          <w:sz w:val="24"/>
          <w:szCs w:val="24"/>
          <w:lang w:val="en-US"/>
        </w:rPr>
        <w:t xml:space="preserve">Empirica. Journal of European Economics, </w:t>
      </w:r>
      <w:r w:rsidRPr="002C0741">
        <w:rPr>
          <w:sz w:val="24"/>
          <w:szCs w:val="24"/>
          <w:lang w:val="en-US"/>
        </w:rPr>
        <w:t>41, 2</w:t>
      </w:r>
      <w:r w:rsidRPr="002C0741">
        <w:rPr>
          <w:i/>
          <w:sz w:val="24"/>
          <w:szCs w:val="24"/>
          <w:lang w:val="en-US"/>
        </w:rPr>
        <w:t xml:space="preserve">, 365-376, </w:t>
      </w:r>
      <w:r w:rsidRPr="002C0741">
        <w:rPr>
          <w:sz w:val="24"/>
          <w:szCs w:val="24"/>
          <w:lang w:val="en-US"/>
        </w:rPr>
        <w:t>2014.</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"Assessing economic convergence in the EU: Is there a perspective for the cohesion countries?",(with X.Chapsa), </w:t>
      </w:r>
      <w:r w:rsidRPr="002C0741">
        <w:rPr>
          <w:i/>
          <w:sz w:val="24"/>
          <w:szCs w:val="24"/>
          <w:lang w:val="en-US"/>
        </w:rPr>
        <w:t>Applied Economics</w:t>
      </w:r>
      <w:r w:rsidRPr="002C0741">
        <w:rPr>
          <w:sz w:val="24"/>
          <w:szCs w:val="24"/>
          <w:lang w:val="en-US"/>
        </w:rPr>
        <w:t>, 46, 33, 2014.</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w:t>
      </w:r>
      <w:hyperlink r:id="rId15" w:history="1">
        <w:r w:rsidRPr="002C0741">
          <w:rPr>
            <w:sz w:val="24"/>
            <w:szCs w:val="24"/>
            <w:lang w:val="en-US"/>
          </w:rPr>
          <w:t>Is the Greek budget deficit sustainable after all? Empirical evidence accounting for regime shifts</w:t>
        </w:r>
      </w:hyperlink>
      <w:r w:rsidRPr="002C0741">
        <w:rPr>
          <w:sz w:val="24"/>
          <w:szCs w:val="24"/>
          <w:lang w:val="en-US"/>
        </w:rPr>
        <w:t xml:space="preserve">", (with E Trachanas), </w:t>
      </w:r>
      <w:r w:rsidRPr="002C0741">
        <w:rPr>
          <w:i/>
          <w:sz w:val="24"/>
          <w:szCs w:val="24"/>
          <w:lang w:val="en-US"/>
        </w:rPr>
        <w:t>Applied Economics</w:t>
      </w:r>
      <w:r w:rsidRPr="002C0741">
        <w:rPr>
          <w:sz w:val="24"/>
          <w:szCs w:val="24"/>
          <w:lang w:val="en-US"/>
        </w:rPr>
        <w:t xml:space="preserve"> 46, 20, 2014.</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 “Institutions, Policy and Banking Sector Development: A Reassessment” (with Fillippidis, I.), </w:t>
      </w:r>
      <w:r w:rsidRPr="002C0741">
        <w:rPr>
          <w:i/>
          <w:sz w:val="24"/>
          <w:szCs w:val="24"/>
          <w:lang w:val="en-US"/>
        </w:rPr>
        <w:t>Czech Journal of Economics and Finance,</w:t>
      </w:r>
      <w:r w:rsidRPr="002C0741">
        <w:rPr>
          <w:sz w:val="24"/>
          <w:szCs w:val="24"/>
          <w:lang w:val="en-US"/>
        </w:rPr>
        <w:t>64, 6, 501-521, 2014.</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"Does output predict unemployment? A look at Okun's law in Greece", (with C.Karfakis and E. Tsanana), </w:t>
      </w:r>
      <w:r w:rsidRPr="002C0741">
        <w:rPr>
          <w:i/>
          <w:sz w:val="24"/>
          <w:szCs w:val="24"/>
          <w:lang w:val="en-US"/>
        </w:rPr>
        <w:t>International Labour Review</w:t>
      </w:r>
      <w:r w:rsidRPr="002C0741">
        <w:rPr>
          <w:sz w:val="24"/>
          <w:szCs w:val="24"/>
          <w:lang w:val="en-US"/>
        </w:rPr>
        <w:t>, 153, 3, 2014.</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"The relationship between oil prices and stock prices: A nonlinear asymmetric cointegration approach", (with P. Rafailidis), </w:t>
      </w:r>
      <w:r w:rsidRPr="002C0741">
        <w:rPr>
          <w:i/>
          <w:sz w:val="24"/>
          <w:szCs w:val="24"/>
          <w:lang w:val="en-US"/>
        </w:rPr>
        <w:t>Applied Financial Economics</w:t>
      </w:r>
      <w:r w:rsidRPr="002C0741">
        <w:rPr>
          <w:sz w:val="24"/>
          <w:szCs w:val="24"/>
          <w:lang w:val="en-US"/>
        </w:rPr>
        <w:t>, 24, 12, 2014.</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lastRenderedPageBreak/>
        <w:t xml:space="preserve">“Fiscal deficits under financial pressure and insolvency: Evidence for Italy, Greece and Spain”, (with E.Trachanas). </w:t>
      </w:r>
      <w:r w:rsidRPr="002C0741">
        <w:rPr>
          <w:i/>
          <w:iCs/>
          <w:sz w:val="24"/>
          <w:szCs w:val="24"/>
          <w:lang w:val="en-US"/>
        </w:rPr>
        <w:t xml:space="preserve">Journal of PolicyModeling, </w:t>
      </w:r>
      <w:r w:rsidRPr="002C0741">
        <w:rPr>
          <w:iCs/>
          <w:sz w:val="24"/>
          <w:szCs w:val="24"/>
          <w:lang w:val="en-US"/>
        </w:rPr>
        <w:t>36, 5, 2013.</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w:t>
      </w:r>
      <w:hyperlink r:id="rId16" w:history="1">
        <w:r w:rsidRPr="002C0741">
          <w:rPr>
            <w:sz w:val="24"/>
            <w:szCs w:val="24"/>
            <w:lang w:val="en-US"/>
          </w:rPr>
          <w:t>The Oil Price Effects in the Greek Stock Market</w:t>
        </w:r>
      </w:hyperlink>
      <w:r w:rsidRPr="002C0741">
        <w:rPr>
          <w:sz w:val="24"/>
          <w:szCs w:val="24"/>
          <w:lang w:val="en-US"/>
        </w:rPr>
        <w:t xml:space="preserve">", (with AE Lake), </w:t>
      </w:r>
      <w:r w:rsidRPr="002C0741">
        <w:rPr>
          <w:i/>
          <w:sz w:val="24"/>
          <w:szCs w:val="24"/>
          <w:lang w:val="en-US"/>
        </w:rPr>
        <w:t>International Journal of Maritime, Trade &amp; Economic Issues (IJMTEI)</w:t>
      </w:r>
      <w:r w:rsidRPr="002C0741">
        <w:rPr>
          <w:sz w:val="24"/>
          <w:szCs w:val="24"/>
          <w:lang w:val="en-US"/>
        </w:rPr>
        <w:t>, 1, 1, 2013.</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“Do Balkan economies catch up with EU? New evidence from panel unit root analysis”, (with E. Tsanana), </w:t>
      </w:r>
      <w:r w:rsidRPr="002C0741">
        <w:rPr>
          <w:i/>
          <w:sz w:val="24"/>
          <w:szCs w:val="24"/>
          <w:lang w:val="en-US"/>
        </w:rPr>
        <w:t>Empirica. Journal of European Economics</w:t>
      </w:r>
      <w:r w:rsidRPr="002C0741">
        <w:rPr>
          <w:sz w:val="24"/>
          <w:szCs w:val="24"/>
          <w:lang w:val="en-US"/>
        </w:rPr>
        <w:t>, 41, 4, 2013.</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“Wagner’s Law versus Keynesian Hypothesis: Evidence from pre-WWII Greece”, (with Antonis Antoniou and Persefoni Tsaliki), </w:t>
      </w:r>
      <w:r w:rsidRPr="002C0741">
        <w:rPr>
          <w:i/>
          <w:sz w:val="24"/>
          <w:szCs w:val="24"/>
        </w:rPr>
        <w:t>Panoeconomicus</w:t>
      </w:r>
      <w:r w:rsidRPr="002C0741">
        <w:rPr>
          <w:sz w:val="24"/>
          <w:szCs w:val="24"/>
        </w:rPr>
        <w:t xml:space="preserve">, 60, 4, 2013.  </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w:t>
      </w:r>
      <w:r w:rsidRPr="002C0741">
        <w:rPr>
          <w:sz w:val="24"/>
          <w:szCs w:val="24"/>
        </w:rPr>
        <w:t>The dynamic linkages of fiscal and current account deficits: New evidence from five highly indebted European countries accounting for regime shifts and asymmetries</w:t>
      </w:r>
      <w:r w:rsidRPr="002C0741">
        <w:rPr>
          <w:sz w:val="24"/>
          <w:szCs w:val="24"/>
          <w:lang w:val="en-US"/>
        </w:rPr>
        <w:t xml:space="preserve">”, (with E.Trachanas), </w:t>
      </w:r>
      <w:r w:rsidRPr="002C0741">
        <w:rPr>
          <w:i/>
          <w:iCs/>
          <w:sz w:val="24"/>
          <w:szCs w:val="24"/>
          <w:lang w:val="en-US"/>
        </w:rPr>
        <w:t>Economic Modeling,</w:t>
      </w:r>
      <w:r w:rsidRPr="002C0741">
        <w:rPr>
          <w:iCs/>
          <w:sz w:val="24"/>
          <w:szCs w:val="24"/>
          <w:lang w:val="en-US"/>
        </w:rPr>
        <w:t>31,2013.</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rPr>
        <w:t xml:space="preserve">“A dynamic panel, empirical investigation on the link between inflation and fiscal imbalances. Does heterogeneity matter?”  (with N.Avgeris), </w:t>
      </w:r>
      <w:r w:rsidRPr="002C0741">
        <w:rPr>
          <w:i/>
          <w:sz w:val="24"/>
          <w:szCs w:val="24"/>
        </w:rPr>
        <w:t xml:space="preserve">Prague Economic Papers, </w:t>
      </w:r>
      <w:r w:rsidRPr="002C0741">
        <w:rPr>
          <w:sz w:val="24"/>
          <w:szCs w:val="24"/>
        </w:rPr>
        <w:t xml:space="preserve">2, </w:t>
      </w:r>
      <w:r w:rsidRPr="002C0741">
        <w:rPr>
          <w:iCs/>
          <w:sz w:val="24"/>
          <w:szCs w:val="24"/>
          <w:lang w:val="en-US"/>
        </w:rPr>
        <w:t>2013</w:t>
      </w:r>
      <w:r w:rsidRPr="002C0741">
        <w:rPr>
          <w:sz w:val="24"/>
          <w:szCs w:val="24"/>
        </w:rPr>
        <w:t>.</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“The Greek economy in a Kaldorian developmental framework”, (with P.Tsaliki), </w:t>
      </w:r>
      <w:r w:rsidRPr="002C0741">
        <w:rPr>
          <w:i/>
          <w:sz w:val="24"/>
          <w:szCs w:val="24"/>
          <w:lang w:val="en-US"/>
        </w:rPr>
        <w:t xml:space="preserve">Acta Oeconomica, </w:t>
      </w:r>
      <w:r w:rsidRPr="002C0741">
        <w:rPr>
          <w:sz w:val="24"/>
          <w:szCs w:val="24"/>
          <w:lang w:val="en-US"/>
        </w:rPr>
        <w:t xml:space="preserve">63, 1, </w:t>
      </w:r>
      <w:r w:rsidRPr="002C0741">
        <w:rPr>
          <w:iCs/>
          <w:sz w:val="24"/>
          <w:szCs w:val="24"/>
          <w:lang w:val="en-US"/>
        </w:rPr>
        <w:t>2013</w:t>
      </w:r>
      <w:r w:rsidRPr="002C0741">
        <w:rPr>
          <w:sz w:val="24"/>
          <w:szCs w:val="24"/>
          <w:lang w:val="en-US"/>
        </w:rPr>
        <w:t>.</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“Balkan Area &amp; EU-15: An empirical investigation of Income Convergence”, (with E.Tsanana and P.Pantelidis), In </w:t>
      </w:r>
      <w:r w:rsidRPr="002C0741">
        <w:rPr>
          <w:i/>
          <w:sz w:val="24"/>
          <w:szCs w:val="24"/>
          <w:lang w:val="en-US"/>
        </w:rPr>
        <w:t>Balkan and Eastern European Countries in the Midst of the Global Economic Crisis</w:t>
      </w:r>
      <w:r w:rsidRPr="002C0741">
        <w:rPr>
          <w:sz w:val="24"/>
          <w:szCs w:val="24"/>
          <w:lang w:val="en-US"/>
        </w:rPr>
        <w:t xml:space="preserve">, </w:t>
      </w:r>
      <w:r w:rsidRPr="002C0741">
        <w:rPr>
          <w:sz w:val="24"/>
          <w:szCs w:val="24"/>
        </w:rPr>
        <w:t xml:space="preserve">Karasavvoglou, A. and Polychronidou, P. (Eds.), </w:t>
      </w:r>
      <w:r w:rsidRPr="002C0741">
        <w:rPr>
          <w:sz w:val="24"/>
          <w:szCs w:val="24"/>
          <w:lang w:val="en-US"/>
        </w:rPr>
        <w:t>Springer, ΙSBN 978-3-7908-2872-6, p. 23-33, 2013.</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“What drives housing price dynamics in Greece: New evidence from asymmetric ARDL cointegration”, (with E.Trachanas), </w:t>
      </w:r>
      <w:r w:rsidRPr="002C0741">
        <w:rPr>
          <w:i/>
          <w:iCs/>
          <w:sz w:val="24"/>
          <w:szCs w:val="24"/>
          <w:lang w:val="en-US"/>
        </w:rPr>
        <w:t>Economic Modeling</w:t>
      </w:r>
      <w:r w:rsidRPr="002C0741">
        <w:rPr>
          <w:iCs/>
          <w:sz w:val="24"/>
          <w:szCs w:val="24"/>
          <w:lang w:val="en-US"/>
        </w:rPr>
        <w:t xml:space="preserve">, </w:t>
      </w:r>
      <w:r w:rsidRPr="002C0741">
        <w:rPr>
          <w:sz w:val="24"/>
          <w:szCs w:val="24"/>
          <w:lang w:val="en-US"/>
        </w:rPr>
        <w:t xml:space="preserve">Vol. 29, 4,  2012. </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“Asymmetric effects of inflation on stock market prices: New empirical evidence using Greek data”, (with A.E.Lake and E.Trachanas), </w:t>
      </w:r>
      <w:r w:rsidRPr="002C0741">
        <w:rPr>
          <w:i/>
          <w:iCs/>
          <w:sz w:val="24"/>
          <w:szCs w:val="24"/>
          <w:lang w:val="en-US"/>
        </w:rPr>
        <w:t xml:space="preserve">Journal of Applied Business Research, </w:t>
      </w:r>
      <w:r w:rsidRPr="002C0741">
        <w:rPr>
          <w:iCs/>
          <w:sz w:val="24"/>
          <w:szCs w:val="24"/>
          <w:lang w:val="en-US"/>
        </w:rPr>
        <w:t xml:space="preserve"> 28, 3, 2012.</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“Public support toward tobacco control: Consumer responsiveness and policy planning”, (with E.Raptou, K.Galanopoulos and K.Mattas), </w:t>
      </w:r>
      <w:r w:rsidRPr="002C0741">
        <w:rPr>
          <w:i/>
          <w:sz w:val="24"/>
          <w:szCs w:val="24"/>
          <w:lang w:val="en-US"/>
        </w:rPr>
        <w:t xml:space="preserve">American Journal of Health Behavior, </w:t>
      </w:r>
      <w:r w:rsidRPr="002C0741">
        <w:rPr>
          <w:sz w:val="24"/>
          <w:szCs w:val="24"/>
          <w:lang w:val="en-US"/>
        </w:rPr>
        <w:t xml:space="preserve">Vol. 36, No 5, p. 666-680, 2012. </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“Has the Accession of Greece in the EU Influenced the Dynamics of the Country’s Twin Deficits? An Empirical Investigation”, (with E.Trachanas), </w:t>
      </w:r>
      <w:r w:rsidRPr="002C0741">
        <w:rPr>
          <w:i/>
          <w:sz w:val="24"/>
          <w:szCs w:val="24"/>
          <w:lang w:val="en-US"/>
        </w:rPr>
        <w:t>European Research Studies Journal</w:t>
      </w:r>
      <w:r w:rsidRPr="002C0741">
        <w:rPr>
          <w:sz w:val="24"/>
          <w:szCs w:val="24"/>
          <w:lang w:val="en-US"/>
        </w:rPr>
        <w:t>, Vol. XIV, Issue 1, p. 45-54, 2011.</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lastRenderedPageBreak/>
        <w:t xml:space="preserve"> “Dynamic Linkages between Output Growth and Macroeconomic Volatility: Evidence using Greek Data”, (with X.Chapsa, and N.Tabakis),  </w:t>
      </w:r>
      <w:r w:rsidRPr="002C0741">
        <w:rPr>
          <w:i/>
          <w:sz w:val="24"/>
          <w:szCs w:val="24"/>
          <w:lang w:val="en-US"/>
        </w:rPr>
        <w:t>International Journal of Economic Research</w:t>
      </w:r>
      <w:r w:rsidRPr="002C0741">
        <w:rPr>
          <w:sz w:val="24"/>
          <w:szCs w:val="24"/>
          <w:lang w:val="en-US"/>
        </w:rPr>
        <w:t xml:space="preserve">, Vol. 2, Issue 1, p. 152-165, 2011. </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iCs/>
          <w:sz w:val="24"/>
          <w:szCs w:val="24"/>
          <w:lang w:val="en-US"/>
        </w:rPr>
        <w:t xml:space="preserve"> “Intra-industry Trade in Agricultural Products at Intra-EC Level: The Impact of the Common Agricultural Policy (CAP) Funds”, (with D.Mardas), </w:t>
      </w:r>
      <w:r w:rsidRPr="002C0741">
        <w:rPr>
          <w:i/>
          <w:iCs/>
          <w:sz w:val="24"/>
          <w:szCs w:val="24"/>
          <w:lang w:val="en-US"/>
        </w:rPr>
        <w:t>Agricultural Economics Review</w:t>
      </w:r>
      <w:r w:rsidRPr="002C0741">
        <w:rPr>
          <w:iCs/>
          <w:sz w:val="24"/>
          <w:szCs w:val="24"/>
          <w:lang w:val="en-US"/>
        </w:rPr>
        <w:t>, Vol. 12, Issue 2, p. 16-29, 2011.</w:t>
      </w:r>
    </w:p>
    <w:p w:rsidR="002C0741" w:rsidRPr="002C0741" w:rsidRDefault="002C0741" w:rsidP="002C0741">
      <w:pPr>
        <w:numPr>
          <w:ilvl w:val="0"/>
          <w:numId w:val="13"/>
        </w:numPr>
        <w:spacing w:before="120" w:after="200" w:line="276" w:lineRule="auto"/>
        <w:ind w:right="26"/>
        <w:jc w:val="both"/>
        <w:rPr>
          <w:sz w:val="24"/>
          <w:szCs w:val="24"/>
        </w:rPr>
      </w:pPr>
      <w:r w:rsidRPr="002C0741">
        <w:rPr>
          <w:iCs/>
          <w:sz w:val="24"/>
          <w:szCs w:val="24"/>
          <w:lang w:val="en-US"/>
        </w:rPr>
        <w:t xml:space="preserve">“Assessing Competitiveness Relations for the Greek Μeat Ρrocessing Enterprises” (with C. Konstantinidis, K.Mattas and P.Drakos), In </w:t>
      </w:r>
      <w:r w:rsidRPr="002C0741">
        <w:rPr>
          <w:i/>
          <w:iCs/>
          <w:sz w:val="24"/>
          <w:szCs w:val="24"/>
          <w:lang w:val="en-US"/>
        </w:rPr>
        <w:t>A Resilient European Food Industry in a Challenging World</w:t>
      </w:r>
      <w:r w:rsidRPr="002C0741">
        <w:rPr>
          <w:iCs/>
          <w:sz w:val="24"/>
          <w:szCs w:val="24"/>
          <w:lang w:val="en-US"/>
        </w:rPr>
        <w:t>, G. Baourakis, K. Mattas et al. (Eds), Nova Science Publishers, Inc., ISBN:</w:t>
      </w:r>
      <w:r w:rsidRPr="002C0741">
        <w:rPr>
          <w:sz w:val="24"/>
          <w:szCs w:val="24"/>
          <w:lang w:val="en-US"/>
        </w:rPr>
        <w:t xml:space="preserve"> 978-1-61122-032-2, p. 213-222, </w:t>
      </w:r>
      <w:r w:rsidRPr="002C0741">
        <w:rPr>
          <w:iCs/>
          <w:sz w:val="24"/>
          <w:szCs w:val="24"/>
          <w:lang w:val="en-US"/>
        </w:rPr>
        <w:t>2011.</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iCs/>
          <w:sz w:val="24"/>
          <w:szCs w:val="24"/>
          <w:lang w:val="en-US"/>
        </w:rPr>
        <w:t xml:space="preserve"> “Budget and Trade deficit Sustainability: The case of Cyprus” (with A.Athanasainas and P.Pantelidis). </w:t>
      </w:r>
      <w:r w:rsidRPr="002C0741">
        <w:rPr>
          <w:i/>
          <w:iCs/>
          <w:sz w:val="24"/>
          <w:szCs w:val="24"/>
          <w:lang w:val="en-US"/>
        </w:rPr>
        <w:t>Journal of European Economy</w:t>
      </w:r>
      <w:r w:rsidRPr="002C0741">
        <w:rPr>
          <w:iCs/>
          <w:sz w:val="24"/>
          <w:szCs w:val="24"/>
          <w:lang w:val="en-US"/>
        </w:rPr>
        <w:t>, Vol. 9, Issue 5, p.27-49, 2010.</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iCs/>
          <w:sz w:val="24"/>
          <w:szCs w:val="24"/>
          <w:lang w:val="en-US"/>
        </w:rPr>
        <w:t xml:space="preserve">“The Single European Market, the European Monetary Union and United States and Japanese FDI flows to EU” (with I.Smaragdi, and N.Varsakelis). </w:t>
      </w:r>
      <w:r w:rsidRPr="002C0741">
        <w:rPr>
          <w:i/>
          <w:iCs/>
          <w:sz w:val="24"/>
          <w:szCs w:val="24"/>
          <w:lang w:val="en-US"/>
        </w:rPr>
        <w:t>Transnational Corporations</w:t>
      </w:r>
      <w:r w:rsidRPr="002C0741">
        <w:rPr>
          <w:iCs/>
          <w:sz w:val="24"/>
          <w:szCs w:val="24"/>
          <w:lang w:val="en-US"/>
        </w:rPr>
        <w:t>, Vol. 19, No. 1, p. 55-68, 2010.</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iCs/>
          <w:sz w:val="24"/>
          <w:szCs w:val="24"/>
          <w:lang w:val="en-US"/>
        </w:rPr>
        <w:t xml:space="preserve">“Oil Price and Stock Market Linkages in a small Oil Dependent Economy: The Case of Greece” (with A.Lake and D.Mardas), </w:t>
      </w:r>
      <w:r w:rsidRPr="002C0741">
        <w:rPr>
          <w:i/>
          <w:iCs/>
          <w:sz w:val="24"/>
          <w:szCs w:val="24"/>
          <w:lang w:val="en-US"/>
        </w:rPr>
        <w:t>Journal of Applied Business Research</w:t>
      </w:r>
      <w:r w:rsidRPr="002C0741">
        <w:rPr>
          <w:iCs/>
          <w:sz w:val="24"/>
          <w:szCs w:val="24"/>
          <w:lang w:val="en-US"/>
        </w:rPr>
        <w:t>, Vol. 26, No. 4, p. 55-64, 2010.</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iCs/>
          <w:sz w:val="24"/>
          <w:szCs w:val="24"/>
          <w:lang w:val="en-US"/>
        </w:rPr>
        <w:t xml:space="preserve">“On the Dynamics of the Greek Twin Deficits: Empirical evidence over the period 1960 – 2008” (with P.Pantelidis, E.Trachanas and A.Athanasenas), </w:t>
      </w:r>
      <w:r w:rsidRPr="002C0741">
        <w:rPr>
          <w:i/>
          <w:iCs/>
          <w:sz w:val="24"/>
          <w:szCs w:val="24"/>
          <w:lang w:val="en-US"/>
        </w:rPr>
        <w:t xml:space="preserve">International Journal of Economic Sciences and Applied Research, </w:t>
      </w:r>
      <w:r w:rsidRPr="002C0741">
        <w:rPr>
          <w:iCs/>
          <w:sz w:val="24"/>
          <w:szCs w:val="24"/>
          <w:lang w:val="en-US"/>
        </w:rPr>
        <w:t>Vol. 2, No. 2, p. 9-32, 2009</w:t>
      </w:r>
      <w:r w:rsidRPr="002C0741">
        <w:rPr>
          <w:i/>
          <w:iCs/>
          <w:sz w:val="24"/>
          <w:szCs w:val="24"/>
          <w:lang w:val="en-US"/>
        </w:rPr>
        <w:t>.</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iCs/>
          <w:sz w:val="24"/>
          <w:szCs w:val="24"/>
          <w:lang w:val="en-US"/>
        </w:rPr>
        <w:t xml:space="preserve"> “Further Evidence on the Causal Relationship Between Government Spending and Economic Growth: The Case of Greece, 1958-</w:t>
      </w:r>
      <w:smartTag w:uri="urn:schemas-microsoft-com:office:smarttags" w:element="metricconverter">
        <w:smartTagPr>
          <w:attr w:name="ProductID" w:val="2004”"/>
        </w:smartTagPr>
        <w:r w:rsidRPr="002C0741">
          <w:rPr>
            <w:iCs/>
            <w:sz w:val="24"/>
            <w:szCs w:val="24"/>
            <w:lang w:val="en-US"/>
          </w:rPr>
          <w:t>2004”,</w:t>
        </w:r>
      </w:smartTag>
      <w:r w:rsidRPr="002C0741">
        <w:rPr>
          <w:iCs/>
          <w:sz w:val="24"/>
          <w:szCs w:val="24"/>
          <w:lang w:val="en-US"/>
        </w:rPr>
        <w:t xml:space="preserve"> (with P.Tsaliki), </w:t>
      </w:r>
      <w:r w:rsidRPr="002C0741">
        <w:rPr>
          <w:i/>
          <w:iCs/>
          <w:sz w:val="24"/>
          <w:szCs w:val="24"/>
          <w:lang w:val="en-US"/>
        </w:rPr>
        <w:t>Acta Oeconomica</w:t>
      </w:r>
      <w:r w:rsidRPr="002C0741">
        <w:rPr>
          <w:iCs/>
          <w:sz w:val="24"/>
          <w:szCs w:val="24"/>
          <w:lang w:val="en-US"/>
        </w:rPr>
        <w:t>, Vol. 59, No. 1, p. 57-78, 2009.</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iCs/>
          <w:sz w:val="24"/>
          <w:szCs w:val="24"/>
          <w:lang w:val="en-US"/>
        </w:rPr>
        <w:t xml:space="preserve"> “An empirical Investigation of the FDI &amp; Export Led Growth Hypothesis (ELGH): Evidence from the Greek Economy” (with A.Athanasenas), </w:t>
      </w:r>
      <w:r w:rsidRPr="002C0741">
        <w:rPr>
          <w:i/>
          <w:iCs/>
          <w:sz w:val="24"/>
          <w:szCs w:val="24"/>
          <w:lang w:val="en-US"/>
        </w:rPr>
        <w:t>International Journal of Financial Economics and Econometrics</w:t>
      </w:r>
      <w:r w:rsidRPr="002C0741">
        <w:rPr>
          <w:iCs/>
          <w:sz w:val="24"/>
          <w:szCs w:val="24"/>
          <w:lang w:val="en-US"/>
        </w:rPr>
        <w:t>, Vol.1, No. 2, p. 171-185, 2009.</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rPr>
        <w:t xml:space="preserve"> “Investigating smoker's profiles: The role of psychosocial characteristics and the effectiveness of tobacco policy tools” (with E.Raptou and K.Mattas), </w:t>
      </w:r>
      <w:r w:rsidRPr="002C0741">
        <w:rPr>
          <w:i/>
          <w:sz w:val="24"/>
          <w:szCs w:val="24"/>
          <w:lang w:val="en-US"/>
        </w:rPr>
        <w:t>American Journal of Economics and Sociology</w:t>
      </w:r>
      <w:r w:rsidRPr="002C0741">
        <w:rPr>
          <w:sz w:val="24"/>
          <w:szCs w:val="24"/>
          <w:lang w:val="en-US"/>
        </w:rPr>
        <w:t>, Vol. 68, No. 2, p. 604-638, 2009.</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rPr>
        <w:lastRenderedPageBreak/>
        <w:t xml:space="preserve"> “The Effects of the Increasing Oil Price Returns and its Volatility on four Emerged Stock Markets” (with E.Lake), </w:t>
      </w:r>
      <w:r w:rsidRPr="002C0741">
        <w:rPr>
          <w:i/>
          <w:iCs/>
          <w:sz w:val="24"/>
          <w:szCs w:val="24"/>
          <w:lang w:val="en-US"/>
        </w:rPr>
        <w:t>European Research Studies Journal,</w:t>
      </w:r>
      <w:r w:rsidRPr="002C0741">
        <w:rPr>
          <w:sz w:val="24"/>
          <w:szCs w:val="24"/>
          <w:lang w:val="en-US"/>
        </w:rPr>
        <w:t xml:space="preserve"> Vol. XII, Issue 1, p. 149-161, 2009.</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rPr>
        <w:t xml:space="preserve"> “Competing Theories of Unemployment and Economic Policies:Evidence from the U.S., Swedish and German Economies” (with. </w:t>
      </w:r>
      <w:r w:rsidRPr="002C0741">
        <w:rPr>
          <w:sz w:val="24"/>
          <w:szCs w:val="24"/>
          <w:lang w:val="en-US"/>
        </w:rPr>
        <w:t xml:space="preserve">P.Tsaliki), </w:t>
      </w:r>
      <w:r w:rsidRPr="002C0741">
        <w:rPr>
          <w:i/>
          <w:sz w:val="24"/>
          <w:szCs w:val="24"/>
          <w:lang w:val="en-US"/>
        </w:rPr>
        <w:t>The Indian Economic Journal</w:t>
      </w:r>
      <w:r w:rsidRPr="002C0741">
        <w:rPr>
          <w:sz w:val="24"/>
          <w:szCs w:val="24"/>
          <w:lang w:val="en-US"/>
        </w:rPr>
        <w:t>, Vol. 56, No. 3, p. 90-108, 2008.</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sz w:val="24"/>
          <w:szCs w:val="24"/>
          <w:lang w:val="en-US"/>
        </w:rPr>
        <w:t xml:space="preserve"> “The Dynamic Characteristics of Competitiveness in the E.U Fish Market'', (with K.Polymeros),</w:t>
      </w:r>
      <w:r w:rsidRPr="002C0741">
        <w:rPr>
          <w:i/>
          <w:sz w:val="24"/>
          <w:szCs w:val="24"/>
          <w:lang w:val="en-US"/>
        </w:rPr>
        <w:t xml:space="preserve"> The International Journal of Economic Issues, </w:t>
      </w:r>
      <w:r w:rsidRPr="002C0741">
        <w:rPr>
          <w:sz w:val="24"/>
          <w:szCs w:val="24"/>
          <w:lang w:val="en-US"/>
        </w:rPr>
        <w:t>Vol. 1, No.1, p. 25-42, 2008.</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iCs/>
          <w:sz w:val="24"/>
          <w:szCs w:val="24"/>
          <w:lang w:val="en-US"/>
        </w:rPr>
        <w:t xml:space="preserve"> “An Eclectic Causality Model for Income Growth: Evidence from Greece” (with A.Athanasenas), </w:t>
      </w:r>
      <w:r w:rsidRPr="002C0741">
        <w:rPr>
          <w:i/>
          <w:iCs/>
          <w:sz w:val="24"/>
          <w:szCs w:val="24"/>
          <w:lang w:val="en-US"/>
        </w:rPr>
        <w:t>European Research Studies Journal</w:t>
      </w:r>
      <w:r w:rsidRPr="002C0741">
        <w:rPr>
          <w:iCs/>
          <w:sz w:val="24"/>
          <w:szCs w:val="24"/>
          <w:lang w:val="en-US"/>
        </w:rPr>
        <w:t>, Vol. XI, Issue (1-2), p. 31-46, 2008.</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sz w:val="24"/>
          <w:szCs w:val="24"/>
          <w:lang w:val="en-US"/>
        </w:rPr>
        <w:t xml:space="preserve"> “Testing for Market Integration and the Law of One Price: An Application to Selected European Milk Markets”, </w:t>
      </w:r>
      <w:r w:rsidRPr="002C0741">
        <w:rPr>
          <w:i/>
          <w:iCs/>
          <w:sz w:val="24"/>
          <w:szCs w:val="24"/>
          <w:lang w:val="en-US"/>
        </w:rPr>
        <w:t>International Journal of Economic Research</w:t>
      </w:r>
      <w:r w:rsidRPr="002C0741">
        <w:rPr>
          <w:sz w:val="24"/>
          <w:szCs w:val="24"/>
          <w:lang w:val="en-US"/>
        </w:rPr>
        <w:t>, Vol. 5, No.1, p. 93-104, 2008.</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“Impact of Futures Co-movements for UK Cross-Listed Equities”, (with A.Koulakiotis and D.Chionis). </w:t>
      </w:r>
      <w:r w:rsidRPr="002C0741">
        <w:rPr>
          <w:i/>
          <w:sz w:val="24"/>
          <w:szCs w:val="24"/>
          <w:lang w:val="en-US"/>
        </w:rPr>
        <w:t xml:space="preserve">Research in International Business and Finance, </w:t>
      </w:r>
      <w:r w:rsidRPr="002C0741">
        <w:rPr>
          <w:sz w:val="24"/>
          <w:szCs w:val="24"/>
          <w:lang w:val="en-US"/>
        </w:rPr>
        <w:t>Vol. 22, No. 2, p. 145-161, 2008.</w:t>
      </w:r>
    </w:p>
    <w:p w:rsidR="002C0741" w:rsidRPr="002C0741" w:rsidRDefault="002C0741" w:rsidP="002C0741">
      <w:pPr>
        <w:numPr>
          <w:ilvl w:val="0"/>
          <w:numId w:val="13"/>
        </w:numPr>
        <w:spacing w:before="120" w:after="200" w:line="276" w:lineRule="auto"/>
        <w:ind w:right="26"/>
        <w:jc w:val="both"/>
        <w:rPr>
          <w:iCs/>
          <w:sz w:val="24"/>
          <w:szCs w:val="24"/>
          <w:lang w:val="en-US"/>
        </w:rPr>
      </w:pPr>
      <w:r w:rsidRPr="002C0741">
        <w:rPr>
          <w:iCs/>
          <w:sz w:val="24"/>
          <w:szCs w:val="24"/>
          <w:lang w:val="en-US"/>
        </w:rPr>
        <w:t xml:space="preserve"> “The Effect of Euro on Athens Stock Exchange”, (in Greek, with K.Hatzikostis, A.Koulakiotis and N.Papasyriopoulos), </w:t>
      </w:r>
      <w:r w:rsidRPr="002C0741">
        <w:rPr>
          <w:i/>
          <w:iCs/>
          <w:sz w:val="24"/>
          <w:szCs w:val="24"/>
          <w:lang w:val="en-US"/>
        </w:rPr>
        <w:t>Αgora without Frontiers. Review of International Economics and Policy</w:t>
      </w:r>
      <w:r w:rsidRPr="002C0741">
        <w:rPr>
          <w:iCs/>
          <w:sz w:val="24"/>
          <w:szCs w:val="24"/>
          <w:lang w:val="en-US"/>
        </w:rPr>
        <w:t>, Vol. 12, No. 4, p. 390-413, 2007.</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iCs/>
          <w:sz w:val="24"/>
          <w:szCs w:val="24"/>
          <w:lang w:val="en-US"/>
        </w:rPr>
        <w:t xml:space="preserve"> “Foreign Direct Investment Inward and Foreign Direct Investment Outward; Evidence from Panel Data” (with N.Apergis and N.Tabakis), </w:t>
      </w:r>
      <w:r w:rsidRPr="002C0741">
        <w:rPr>
          <w:i/>
          <w:iCs/>
          <w:sz w:val="24"/>
          <w:szCs w:val="24"/>
          <w:lang w:val="en-US"/>
        </w:rPr>
        <w:t>Indian Development Review</w:t>
      </w:r>
      <w:r w:rsidRPr="002C0741">
        <w:rPr>
          <w:iCs/>
          <w:sz w:val="24"/>
          <w:szCs w:val="24"/>
          <w:lang w:val="en-US"/>
        </w:rPr>
        <w:t>, Vol. 6, No. 1, p. 111-123, 2007.</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 “Impact of Arbitrage on European Financial Market Integration” (with A. Koulakiotis and N. Papasyriopoulos</w:t>
      </w:r>
      <w:r w:rsidRPr="002C0741">
        <w:rPr>
          <w:sz w:val="24"/>
          <w:szCs w:val="24"/>
        </w:rPr>
        <w:t>)</w:t>
      </w:r>
      <w:r w:rsidRPr="002C0741">
        <w:rPr>
          <w:sz w:val="24"/>
          <w:szCs w:val="24"/>
          <w:lang w:val="en-US"/>
        </w:rPr>
        <w:t>,</w:t>
      </w:r>
      <w:r w:rsidRPr="002C0741">
        <w:rPr>
          <w:i/>
          <w:sz w:val="24"/>
          <w:szCs w:val="24"/>
          <w:lang w:val="en-US"/>
        </w:rPr>
        <w:t xml:space="preserve"> Archives of Economic History</w:t>
      </w:r>
      <w:r w:rsidRPr="002C0741">
        <w:rPr>
          <w:sz w:val="24"/>
          <w:szCs w:val="24"/>
          <w:lang w:val="en-US"/>
        </w:rPr>
        <w:t>, Vol. XVIII, 2, p. 129-154, 2006.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 “Greek Budget Deficits, Structural Breaks and the Concept of Sustainability: New Econometric Evidence”, (with N.Tabakis). </w:t>
      </w:r>
      <w:r w:rsidRPr="002C0741">
        <w:rPr>
          <w:i/>
          <w:sz w:val="24"/>
          <w:szCs w:val="24"/>
          <w:lang w:val="en-US"/>
        </w:rPr>
        <w:t>Economics and Business Review,</w:t>
      </w:r>
      <w:r w:rsidRPr="002C0741">
        <w:rPr>
          <w:sz w:val="24"/>
          <w:szCs w:val="24"/>
          <w:lang w:val="en-US"/>
        </w:rPr>
        <w:t xml:space="preserve"> Vol. 8, No. 3, p.263-278, 2006.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iCs/>
          <w:sz w:val="24"/>
          <w:szCs w:val="24"/>
          <w:lang w:val="en-US"/>
        </w:rPr>
        <w:t xml:space="preserve"> “Measuring the Impact of Stock Exchange Rules on Volatility and Error Transmission: The Case of European Cross-Listed Equities”, (with A.Koulakiotis), </w:t>
      </w:r>
      <w:r w:rsidRPr="002C0741">
        <w:rPr>
          <w:i/>
          <w:sz w:val="24"/>
          <w:szCs w:val="24"/>
          <w:lang w:val="en-US"/>
        </w:rPr>
        <w:t>Zagreb International Review of Economics and Business</w:t>
      </w:r>
      <w:r w:rsidRPr="002C0741">
        <w:rPr>
          <w:sz w:val="24"/>
          <w:szCs w:val="24"/>
          <w:lang w:val="en-US"/>
        </w:rPr>
        <w:t>, Vol. 9, No. 2, p.37-58, 2006.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iCs/>
          <w:sz w:val="24"/>
          <w:szCs w:val="24"/>
          <w:lang w:val="en-US"/>
        </w:rPr>
        <w:t xml:space="preserve"> “The Impact of Foreign Cross-Listings on Symmetric Information Spillovers between Markets in Brussels and Milan Exchanges”, </w:t>
      </w:r>
      <w:r w:rsidRPr="002C0741">
        <w:rPr>
          <w:sz w:val="24"/>
          <w:szCs w:val="24"/>
          <w:lang w:val="en-US"/>
        </w:rPr>
        <w:t xml:space="preserve">(with N.Papasyriopoulos </w:t>
      </w:r>
      <w:r w:rsidRPr="002C0741">
        <w:rPr>
          <w:sz w:val="24"/>
          <w:szCs w:val="24"/>
          <w:lang w:val="en-US"/>
        </w:rPr>
        <w:lastRenderedPageBreak/>
        <w:t xml:space="preserve">and A.Koulakiotis), </w:t>
      </w:r>
      <w:r w:rsidRPr="002C0741">
        <w:rPr>
          <w:i/>
          <w:iCs/>
          <w:sz w:val="24"/>
          <w:szCs w:val="24"/>
          <w:lang w:val="en-US"/>
        </w:rPr>
        <w:t>International Research Journal of Finance and Economics</w:t>
      </w:r>
      <w:r w:rsidRPr="002C0741">
        <w:rPr>
          <w:iCs/>
          <w:sz w:val="24"/>
          <w:szCs w:val="24"/>
          <w:lang w:val="en-US"/>
        </w:rPr>
        <w:t>, 4,</w:t>
      </w:r>
      <w:r w:rsidRPr="002C0741">
        <w:rPr>
          <w:sz w:val="24"/>
          <w:szCs w:val="24"/>
          <w:lang w:val="en-US"/>
        </w:rPr>
        <w:t xml:space="preserve"> p. 24-35, 2006.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 “Dynamic Linkages between FDI Inflows and Domestic Investment: A Panel Cointegration Approach”</w:t>
      </w:r>
      <w:r w:rsidRPr="002C0741">
        <w:rPr>
          <w:sz w:val="24"/>
          <w:szCs w:val="24"/>
        </w:rPr>
        <w:t xml:space="preserve"> (with N. Apergis and N. Tabakis)</w:t>
      </w:r>
      <w:r w:rsidRPr="002C0741">
        <w:rPr>
          <w:sz w:val="24"/>
          <w:szCs w:val="24"/>
          <w:lang w:val="en-US"/>
        </w:rPr>
        <w:t xml:space="preserve">, </w:t>
      </w:r>
      <w:r w:rsidRPr="002C0741">
        <w:rPr>
          <w:i/>
          <w:sz w:val="24"/>
          <w:szCs w:val="24"/>
          <w:lang w:val="en-US"/>
        </w:rPr>
        <w:t>Atlantic Economic Journal</w:t>
      </w:r>
      <w:r w:rsidRPr="002C0741">
        <w:rPr>
          <w:sz w:val="24"/>
          <w:szCs w:val="24"/>
          <w:lang w:val="en-US"/>
        </w:rPr>
        <w:t>, 34, p. 385-394, 2006.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 “A Review of Stock Price Volatility Studies on Cash and Futures Markets”, </w:t>
      </w:r>
      <w:r w:rsidRPr="002C0741">
        <w:rPr>
          <w:i/>
          <w:sz w:val="24"/>
          <w:szCs w:val="24"/>
          <w:lang w:val="en-US"/>
        </w:rPr>
        <w:t>Research Journal of International Studies</w:t>
      </w:r>
      <w:r w:rsidRPr="002C0741">
        <w:rPr>
          <w:sz w:val="24"/>
          <w:szCs w:val="24"/>
          <w:lang w:val="en-US"/>
        </w:rPr>
        <w:t>, 4, p. 83-109, 2006.</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iCs/>
          <w:sz w:val="24"/>
          <w:szCs w:val="24"/>
          <w:lang w:val="en-US"/>
        </w:rPr>
        <w:t xml:space="preserve"> “The Impact of Stock Exchange Rules on Volatility and Error Transmission: The Case of Frankfurt and Zurich Cross-Listed Equities”, (with A.Koulakiotis). </w:t>
      </w:r>
      <w:r w:rsidRPr="002C0741">
        <w:rPr>
          <w:i/>
          <w:sz w:val="24"/>
          <w:szCs w:val="24"/>
          <w:lang w:val="en-US"/>
        </w:rPr>
        <w:t xml:space="preserve">Annals of Economics and Finance, </w:t>
      </w:r>
      <w:r w:rsidRPr="002C0741">
        <w:rPr>
          <w:sz w:val="24"/>
          <w:szCs w:val="24"/>
          <w:lang w:val="en-US"/>
        </w:rPr>
        <w:t>2, p. 321-338, 2006.</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lang w:val="en-US"/>
        </w:rPr>
        <w:t xml:space="preserve"> “The impact of foreign cross-listings on asymmetric spillovers in Brussels stock exchange”, (with N.Papasyriopoulos and A.Koulakiotis). </w:t>
      </w:r>
      <w:r w:rsidRPr="002C0741">
        <w:rPr>
          <w:bCs/>
          <w:i/>
          <w:iCs/>
          <w:sz w:val="24"/>
          <w:szCs w:val="24"/>
          <w:lang w:val="en-US"/>
        </w:rPr>
        <w:t>Investment Management and Financial Innovations</w:t>
      </w:r>
      <w:r w:rsidRPr="002C0741">
        <w:rPr>
          <w:i/>
          <w:iCs/>
          <w:sz w:val="24"/>
          <w:szCs w:val="24"/>
          <w:lang w:val="en-US"/>
        </w:rPr>
        <w:t xml:space="preserve">, </w:t>
      </w:r>
      <w:r w:rsidRPr="002C0741">
        <w:rPr>
          <w:iCs/>
          <w:sz w:val="24"/>
          <w:szCs w:val="24"/>
          <w:lang w:val="en-US"/>
        </w:rPr>
        <w:t xml:space="preserve">Vol. 3, No. </w:t>
      </w:r>
      <w:r w:rsidRPr="002C0741">
        <w:rPr>
          <w:sz w:val="24"/>
          <w:szCs w:val="24"/>
          <w:lang w:val="en-US"/>
        </w:rPr>
        <w:t>1, p. 89-96, 2006</w:t>
      </w:r>
      <w:r w:rsidRPr="002C0741">
        <w:rPr>
          <w:iCs/>
          <w:sz w:val="24"/>
          <w:szCs w:val="24"/>
          <w:lang w:val="en-US"/>
        </w:rPr>
        <w:t>.</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iCs/>
          <w:sz w:val="24"/>
          <w:szCs w:val="24"/>
        </w:rPr>
        <w:t>“</w:t>
      </w:r>
      <w:r w:rsidRPr="002C0741">
        <w:rPr>
          <w:sz w:val="24"/>
          <w:szCs w:val="24"/>
          <w:lang w:val="en-US"/>
        </w:rPr>
        <w:t xml:space="preserve">Is Greek Stock Market a Safe Place Against Inflation?” (with A.Lake), </w:t>
      </w:r>
      <w:r w:rsidRPr="002C0741">
        <w:rPr>
          <w:bCs/>
          <w:i/>
          <w:iCs/>
          <w:sz w:val="24"/>
          <w:szCs w:val="24"/>
          <w:lang w:val="en-US"/>
        </w:rPr>
        <w:t>Series in Accounting and Finance in Transition</w:t>
      </w:r>
      <w:r w:rsidRPr="002C0741">
        <w:rPr>
          <w:sz w:val="24"/>
          <w:szCs w:val="24"/>
          <w:lang w:val="en-US"/>
        </w:rPr>
        <w:t xml:space="preserve">, no. 2, 2005. </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 “Structural Changes and Trend Behaviour of the European Cotton”,</w:t>
      </w:r>
      <w:r w:rsidRPr="002C0741">
        <w:rPr>
          <w:sz w:val="24"/>
          <w:szCs w:val="24"/>
          <w:lang w:val="en-US"/>
        </w:rPr>
        <w:t xml:space="preserve"> (with </w:t>
      </w:r>
      <w:r w:rsidRPr="002C0741">
        <w:rPr>
          <w:sz w:val="24"/>
          <w:szCs w:val="24"/>
        </w:rPr>
        <w:t>Κ</w:t>
      </w:r>
      <w:r w:rsidRPr="002C0741">
        <w:rPr>
          <w:sz w:val="24"/>
          <w:szCs w:val="24"/>
          <w:lang w:val="en-US"/>
        </w:rPr>
        <w:t>.</w:t>
      </w:r>
      <w:r w:rsidRPr="002C0741">
        <w:rPr>
          <w:sz w:val="24"/>
          <w:szCs w:val="24"/>
        </w:rPr>
        <w:t>Μ</w:t>
      </w:r>
      <w:r w:rsidRPr="002C0741">
        <w:rPr>
          <w:sz w:val="24"/>
          <w:szCs w:val="24"/>
          <w:lang w:val="en-US"/>
        </w:rPr>
        <w:t xml:space="preserve">attas and K.Polymeros), </w:t>
      </w:r>
      <w:r w:rsidRPr="002C0741">
        <w:rPr>
          <w:i/>
          <w:iCs/>
          <w:sz w:val="24"/>
          <w:szCs w:val="24"/>
        </w:rPr>
        <w:t>International Journal of Economic Research</w:t>
      </w:r>
      <w:r w:rsidRPr="002C0741">
        <w:rPr>
          <w:sz w:val="24"/>
          <w:szCs w:val="24"/>
        </w:rPr>
        <w:t>, Vol. 2, No. 2, 2005.</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rPr>
        <w:t xml:space="preserve"> “Factors Affecting Cigarette Demand”,</w:t>
      </w:r>
      <w:r w:rsidRPr="002C0741">
        <w:rPr>
          <w:sz w:val="24"/>
          <w:szCs w:val="24"/>
          <w:lang w:val="en-US"/>
        </w:rPr>
        <w:t xml:space="preserve"> (with M.Raptou, K.Mattas and E.Tsakiridou), </w:t>
      </w:r>
      <w:r w:rsidRPr="002C0741">
        <w:rPr>
          <w:bCs/>
          <w:i/>
          <w:iCs/>
          <w:sz w:val="24"/>
          <w:szCs w:val="24"/>
          <w:lang w:val="en-US"/>
        </w:rPr>
        <w:t>International Advances in Economic Research</w:t>
      </w:r>
      <w:r w:rsidRPr="002C0741">
        <w:rPr>
          <w:sz w:val="24"/>
          <w:szCs w:val="24"/>
          <w:lang w:val="en-US"/>
        </w:rPr>
        <w:t>, Vol.</w:t>
      </w:r>
      <w:r w:rsidRPr="002C0741">
        <w:rPr>
          <w:sz w:val="24"/>
          <w:szCs w:val="24"/>
        </w:rPr>
        <w:t xml:space="preserve"> 11, </w:t>
      </w:r>
      <w:r w:rsidRPr="002C0741">
        <w:rPr>
          <w:sz w:val="24"/>
          <w:szCs w:val="24"/>
          <w:lang w:val="en-US"/>
        </w:rPr>
        <w:t>N</w:t>
      </w:r>
      <w:r w:rsidRPr="002C0741">
        <w:rPr>
          <w:sz w:val="24"/>
          <w:szCs w:val="24"/>
        </w:rPr>
        <w:t xml:space="preserve">o. 3, 2005. </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 “Sectoral Cointegration and the Role of Agriculture in the Economy of Cyprus during 1960-1998: A Vector Auto Regression Approach”,(with </w:t>
      </w:r>
      <w:r w:rsidRPr="002C0741">
        <w:rPr>
          <w:sz w:val="24"/>
          <w:szCs w:val="24"/>
        </w:rPr>
        <w:t>Μ</w:t>
      </w:r>
      <w:r w:rsidRPr="002C0741">
        <w:rPr>
          <w:sz w:val="24"/>
          <w:szCs w:val="24"/>
          <w:lang w:val="en-US"/>
        </w:rPr>
        <w:t xml:space="preserve">. </w:t>
      </w:r>
      <w:r w:rsidRPr="002C0741">
        <w:rPr>
          <w:sz w:val="24"/>
          <w:szCs w:val="24"/>
        </w:rPr>
        <w:t>Μ</w:t>
      </w:r>
      <w:r w:rsidRPr="002C0741">
        <w:rPr>
          <w:sz w:val="24"/>
          <w:szCs w:val="24"/>
          <w:lang w:val="en-US"/>
        </w:rPr>
        <w:t xml:space="preserve">arkou and </w:t>
      </w:r>
      <w:r w:rsidRPr="002C0741">
        <w:rPr>
          <w:sz w:val="24"/>
          <w:szCs w:val="24"/>
        </w:rPr>
        <w:t>Κ</w:t>
      </w:r>
      <w:r w:rsidRPr="002C0741">
        <w:rPr>
          <w:sz w:val="24"/>
          <w:szCs w:val="24"/>
          <w:lang w:val="en-US"/>
        </w:rPr>
        <w:t xml:space="preserve">. </w:t>
      </w:r>
      <w:r w:rsidRPr="002C0741">
        <w:rPr>
          <w:sz w:val="24"/>
          <w:szCs w:val="24"/>
        </w:rPr>
        <w:t>Μ</w:t>
      </w:r>
      <w:r w:rsidRPr="002C0741">
        <w:rPr>
          <w:sz w:val="24"/>
          <w:szCs w:val="24"/>
          <w:lang w:val="en-US"/>
        </w:rPr>
        <w:t xml:space="preserve">attas). </w:t>
      </w:r>
      <w:r w:rsidRPr="002C0741">
        <w:rPr>
          <w:bCs/>
          <w:i/>
          <w:sz w:val="24"/>
          <w:szCs w:val="24"/>
          <w:lang w:val="en-US"/>
        </w:rPr>
        <w:t>Agricultural Economics Report</w:t>
      </w:r>
      <w:r w:rsidRPr="002C0741">
        <w:rPr>
          <w:sz w:val="24"/>
          <w:szCs w:val="24"/>
          <w:lang w:val="en-US"/>
        </w:rPr>
        <w:t>43, Agricultural Research Institute, Ministry of Agriculture, Natural Resources and the Environment, May 2004.</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lang w:val="en-US"/>
        </w:rPr>
        <w:t xml:space="preserve"> “Macroeconomic Uncertainty and Sectoral Output Performance: Empirical Evidence from Greece”, (with N. Tabakis), </w:t>
      </w:r>
      <w:r w:rsidRPr="002C0741">
        <w:rPr>
          <w:bCs/>
          <w:i/>
          <w:sz w:val="24"/>
          <w:szCs w:val="24"/>
          <w:lang w:val="en-US"/>
        </w:rPr>
        <w:t>Agricultural Economics Review</w:t>
      </w:r>
      <w:r w:rsidRPr="002C0741">
        <w:rPr>
          <w:i/>
          <w:sz w:val="24"/>
          <w:szCs w:val="24"/>
          <w:lang w:val="en-US"/>
        </w:rPr>
        <w:t xml:space="preserve">, </w:t>
      </w:r>
      <w:r w:rsidRPr="002C0741">
        <w:rPr>
          <w:sz w:val="24"/>
          <w:szCs w:val="24"/>
          <w:lang w:val="en-US"/>
        </w:rPr>
        <w:t>Vol. 5, No. 1, 2004.</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 “</w:t>
      </w:r>
      <w:r w:rsidRPr="002C0741">
        <w:rPr>
          <w:sz w:val="24"/>
          <w:szCs w:val="24"/>
          <w:lang w:val="en-US"/>
        </w:rPr>
        <w:t xml:space="preserve">Testing the Intertemporal Substitution Hypothesis: The Impact of Income Uncertainty on Savings” (with N.Apergis).  </w:t>
      </w:r>
      <w:r w:rsidRPr="002C0741">
        <w:rPr>
          <w:i/>
          <w:sz w:val="24"/>
          <w:szCs w:val="24"/>
        </w:rPr>
        <w:t>Weltwirtschaftliches Archiv</w:t>
      </w:r>
      <w:r w:rsidRPr="002C0741">
        <w:rPr>
          <w:sz w:val="24"/>
          <w:szCs w:val="24"/>
        </w:rPr>
        <w:t>, Vol. 137(3), 2001.</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 “Investigating the Complementarity Hypothesis in Greek Agriculture: An Empirical Analysis” (with N.Tabakis). </w:t>
      </w:r>
      <w:r w:rsidRPr="002C0741">
        <w:rPr>
          <w:i/>
          <w:sz w:val="24"/>
          <w:szCs w:val="24"/>
        </w:rPr>
        <w:t>Journal of Agricultural and Applied Economics,</w:t>
      </w:r>
      <w:r w:rsidRPr="002C0741">
        <w:rPr>
          <w:sz w:val="24"/>
          <w:szCs w:val="24"/>
        </w:rPr>
        <w:t xml:space="preserve"> 33, 2001.</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lastRenderedPageBreak/>
        <w:t xml:space="preserve"> “Current Account Deficit Sustainability: The case of Greece” (with N.Apergis and N.Tabakis).</w:t>
      </w:r>
      <w:r w:rsidRPr="002C0741">
        <w:rPr>
          <w:i/>
          <w:sz w:val="24"/>
          <w:szCs w:val="24"/>
        </w:rPr>
        <w:t>Applied Economics Letters,</w:t>
      </w:r>
      <w:r w:rsidRPr="002C0741">
        <w:rPr>
          <w:sz w:val="24"/>
          <w:szCs w:val="24"/>
        </w:rPr>
        <w:t xml:space="preserve"> 7, </w:t>
      </w:r>
      <w:r w:rsidRPr="002C0741">
        <w:rPr>
          <w:sz w:val="24"/>
          <w:szCs w:val="24"/>
          <w:lang w:val="en-US"/>
        </w:rPr>
        <w:t>N</w:t>
      </w:r>
      <w:r w:rsidRPr="002C0741">
        <w:rPr>
          <w:sz w:val="24"/>
          <w:szCs w:val="24"/>
        </w:rPr>
        <w:t>o. 9, 2000.</w:t>
      </w:r>
    </w:p>
    <w:p w:rsidR="002C0741" w:rsidRPr="002C0741" w:rsidRDefault="002C0741" w:rsidP="002C0741">
      <w:pPr>
        <w:numPr>
          <w:ilvl w:val="0"/>
          <w:numId w:val="13"/>
        </w:numPr>
        <w:spacing w:before="120" w:after="200" w:line="276" w:lineRule="auto"/>
        <w:ind w:right="26"/>
        <w:jc w:val="both"/>
        <w:rPr>
          <w:sz w:val="24"/>
          <w:szCs w:val="24"/>
          <w:lang w:val="en-US"/>
        </w:rPr>
      </w:pPr>
      <w:r w:rsidRPr="002C0741">
        <w:rPr>
          <w:sz w:val="24"/>
          <w:szCs w:val="24"/>
          <w:lang w:val="en-US"/>
        </w:rPr>
        <w:t xml:space="preserve"> “FDI and Uncertainty: A Comparative Analysis between Greece and Hungary”</w:t>
      </w:r>
      <w:r w:rsidRPr="002C0741">
        <w:rPr>
          <w:i/>
          <w:sz w:val="24"/>
          <w:szCs w:val="24"/>
          <w:lang w:val="en-US"/>
        </w:rPr>
        <w:t xml:space="preserve">. East-West Series in Economics, Business and the Environment, </w:t>
      </w:r>
      <w:r w:rsidRPr="002C0741">
        <w:rPr>
          <w:sz w:val="24"/>
          <w:szCs w:val="24"/>
          <w:lang w:val="en-US"/>
        </w:rPr>
        <w:t>Vol. II, No. 1&amp;2, 1999.</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 “Does Inflation Uncertainty Matters in Foreign Direct Investment Decision? An Empirical Investigation for Spain, Portugal and Greece” (with N.Apergis). </w:t>
      </w:r>
      <w:r w:rsidRPr="002C0741">
        <w:rPr>
          <w:i/>
          <w:sz w:val="24"/>
          <w:szCs w:val="24"/>
        </w:rPr>
        <w:t xml:space="preserve">International Review of Economics and Business, </w:t>
      </w:r>
      <w:r w:rsidRPr="002C0741">
        <w:rPr>
          <w:sz w:val="24"/>
          <w:szCs w:val="24"/>
        </w:rPr>
        <w:t xml:space="preserve">Vol. 44, </w:t>
      </w:r>
      <w:r w:rsidRPr="002C0741">
        <w:rPr>
          <w:sz w:val="24"/>
          <w:szCs w:val="24"/>
          <w:lang w:val="en-US"/>
        </w:rPr>
        <w:t>N</w:t>
      </w:r>
      <w:r w:rsidRPr="002C0741">
        <w:rPr>
          <w:sz w:val="24"/>
          <w:szCs w:val="24"/>
        </w:rPr>
        <w:t>o. 4, 1998.</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"Spending and Revenues in Greece: New Evidence from Error-correction Modelling",  </w:t>
      </w:r>
      <w:r w:rsidRPr="002C0741">
        <w:rPr>
          <w:i/>
          <w:sz w:val="24"/>
          <w:szCs w:val="24"/>
        </w:rPr>
        <w:t>Applied Economics Letters,</w:t>
      </w:r>
      <w:r w:rsidRPr="002C0741">
        <w:rPr>
          <w:sz w:val="24"/>
          <w:szCs w:val="24"/>
        </w:rPr>
        <w:t xml:space="preserve"> 4, 1997</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 “Macroeconomic Environment and Foreign Direct Investment Net Inflows: An Empirical Approach” (with N.Tabakis and N.Varsakelis). </w:t>
      </w:r>
      <w:r w:rsidRPr="002C0741">
        <w:rPr>
          <w:i/>
          <w:sz w:val="24"/>
          <w:szCs w:val="24"/>
        </w:rPr>
        <w:t>International Review of Economics and Business,</w:t>
      </w:r>
      <w:r w:rsidRPr="002C0741">
        <w:rPr>
          <w:sz w:val="24"/>
          <w:szCs w:val="24"/>
        </w:rPr>
        <w:t xml:space="preserve"> Vol. 44, </w:t>
      </w:r>
      <w:r w:rsidRPr="002C0741">
        <w:rPr>
          <w:sz w:val="24"/>
          <w:szCs w:val="24"/>
          <w:lang w:val="en-US"/>
        </w:rPr>
        <w:t>N</w:t>
      </w:r>
      <w:r w:rsidRPr="002C0741">
        <w:rPr>
          <w:sz w:val="24"/>
          <w:szCs w:val="24"/>
        </w:rPr>
        <w:t>o. 2, 1997.</w:t>
      </w:r>
    </w:p>
    <w:p w:rsidR="002C0741" w:rsidRPr="002C0741" w:rsidRDefault="002C0741" w:rsidP="002C0741">
      <w:pPr>
        <w:numPr>
          <w:ilvl w:val="0"/>
          <w:numId w:val="13"/>
        </w:numPr>
        <w:spacing w:before="120" w:after="200" w:line="276" w:lineRule="auto"/>
        <w:ind w:right="26"/>
        <w:jc w:val="both"/>
        <w:rPr>
          <w:i/>
          <w:sz w:val="24"/>
          <w:szCs w:val="24"/>
        </w:rPr>
      </w:pPr>
      <w:r w:rsidRPr="002C0741">
        <w:rPr>
          <w:sz w:val="24"/>
          <w:szCs w:val="24"/>
        </w:rPr>
        <w:t xml:space="preserve"> “Meteor Showers” and “Heat Waves” in Greek Financial Markets"(with N.Apergis and S.Papastamatis). </w:t>
      </w:r>
      <w:r w:rsidRPr="002C0741">
        <w:rPr>
          <w:i/>
          <w:sz w:val="24"/>
          <w:szCs w:val="24"/>
        </w:rPr>
        <w:t xml:space="preserve">Inernational Advances in Economic Research, </w:t>
      </w:r>
      <w:r w:rsidRPr="002C0741">
        <w:rPr>
          <w:sz w:val="24"/>
          <w:szCs w:val="24"/>
        </w:rPr>
        <w:t xml:space="preserve">Vol. 3, </w:t>
      </w:r>
      <w:r w:rsidRPr="002C0741">
        <w:rPr>
          <w:sz w:val="24"/>
          <w:szCs w:val="24"/>
          <w:lang w:val="en-US"/>
        </w:rPr>
        <w:t>N</w:t>
      </w:r>
      <w:r w:rsidRPr="002C0741">
        <w:rPr>
          <w:sz w:val="24"/>
          <w:szCs w:val="24"/>
        </w:rPr>
        <w:t xml:space="preserve">o. 4, 1997. </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 “Monetary Volatility, Real Volatility and Real Exchange Rates" (with N.Apergis). Research Note in </w:t>
      </w:r>
      <w:r w:rsidRPr="002C0741">
        <w:rPr>
          <w:i/>
          <w:sz w:val="24"/>
          <w:szCs w:val="24"/>
        </w:rPr>
        <w:t>International Advances in Economic Research</w:t>
      </w:r>
      <w:r w:rsidRPr="002C0741">
        <w:rPr>
          <w:sz w:val="24"/>
          <w:szCs w:val="24"/>
        </w:rPr>
        <w:t>, 1996</w:t>
      </w:r>
      <w:r w:rsidRPr="002C0741">
        <w:rPr>
          <w:i/>
          <w:sz w:val="24"/>
          <w:szCs w:val="24"/>
        </w:rPr>
        <w:t>.</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 “Modelling the Causal Relationship Between Prices and Wages in Greece: A Multivariate Empirical Approach” (with N.Tabakis) </w:t>
      </w:r>
      <w:r w:rsidRPr="002C0741">
        <w:rPr>
          <w:i/>
          <w:sz w:val="24"/>
          <w:szCs w:val="24"/>
        </w:rPr>
        <w:t>Review of Applied Research</w:t>
      </w:r>
      <w:r w:rsidRPr="002C0741">
        <w:rPr>
          <w:sz w:val="24"/>
          <w:szCs w:val="24"/>
        </w:rPr>
        <w:t>, Τ.Ε.Ι. of Pireus, Vol. 2, No. 1, 1996.</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 “</w:t>
      </w:r>
      <w:r w:rsidRPr="002C0741">
        <w:rPr>
          <w:sz w:val="24"/>
          <w:szCs w:val="24"/>
          <w:lang w:val="en-US"/>
        </w:rPr>
        <w:t xml:space="preserve">Public </w:t>
      </w:r>
      <w:r w:rsidRPr="002C0741">
        <w:rPr>
          <w:sz w:val="24"/>
          <w:szCs w:val="24"/>
        </w:rPr>
        <w:t>Deficit Monetization in Greece: Evidence using Structural VAR Modeling” (with N.Apergis</w:t>
      </w:r>
      <w:r w:rsidRPr="002C0741">
        <w:rPr>
          <w:i/>
          <w:sz w:val="24"/>
          <w:szCs w:val="24"/>
        </w:rPr>
        <w:t>). Studi Economicci</w:t>
      </w:r>
      <w:r w:rsidRPr="002C0741">
        <w:rPr>
          <w:sz w:val="24"/>
          <w:szCs w:val="24"/>
        </w:rPr>
        <w:t xml:space="preserve">, </w:t>
      </w:r>
      <w:r w:rsidRPr="002C0741">
        <w:rPr>
          <w:sz w:val="24"/>
          <w:szCs w:val="24"/>
          <w:lang w:val="en-US"/>
        </w:rPr>
        <w:t>N</w:t>
      </w:r>
      <w:r w:rsidRPr="002C0741">
        <w:rPr>
          <w:sz w:val="24"/>
          <w:szCs w:val="24"/>
        </w:rPr>
        <w:t xml:space="preserve">o. 56, </w:t>
      </w:r>
      <w:r w:rsidRPr="002C0741">
        <w:rPr>
          <w:sz w:val="24"/>
          <w:szCs w:val="24"/>
          <w:lang w:val="en-US"/>
        </w:rPr>
        <w:t xml:space="preserve">p. 137-152, </w:t>
      </w:r>
      <w:r w:rsidRPr="002C0741">
        <w:rPr>
          <w:sz w:val="24"/>
          <w:szCs w:val="24"/>
        </w:rPr>
        <w:t>1995.</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 “The Accommodation Hypothesis in Greece</w:t>
      </w:r>
      <w:r w:rsidRPr="002C0741">
        <w:rPr>
          <w:sz w:val="24"/>
          <w:szCs w:val="24"/>
          <w:lang w:val="en-US"/>
        </w:rPr>
        <w:t xml:space="preserve">. </w:t>
      </w:r>
      <w:r w:rsidRPr="002C0741">
        <w:rPr>
          <w:sz w:val="24"/>
          <w:szCs w:val="24"/>
        </w:rPr>
        <w:t xml:space="preserve">A Granger-Causality Approach” (with A.Karasavvoglou), </w:t>
      </w:r>
      <w:r w:rsidRPr="002C0741">
        <w:rPr>
          <w:i/>
          <w:sz w:val="24"/>
          <w:szCs w:val="24"/>
        </w:rPr>
        <w:t xml:space="preserve">SPOUDAI, </w:t>
      </w:r>
      <w:r w:rsidRPr="002C0741">
        <w:rPr>
          <w:sz w:val="24"/>
          <w:szCs w:val="24"/>
        </w:rPr>
        <w:t>Vol.43, No. 1, p. 3-18, 1993.</w:t>
      </w:r>
    </w:p>
    <w:p w:rsidR="002C0741" w:rsidRPr="002C0741" w:rsidRDefault="002C0741" w:rsidP="002C0741">
      <w:pPr>
        <w:numPr>
          <w:ilvl w:val="0"/>
          <w:numId w:val="13"/>
        </w:numPr>
        <w:spacing w:before="120" w:after="200" w:line="276" w:lineRule="auto"/>
        <w:ind w:right="26"/>
        <w:jc w:val="both"/>
        <w:rPr>
          <w:sz w:val="24"/>
          <w:szCs w:val="24"/>
        </w:rPr>
      </w:pPr>
      <w:r w:rsidRPr="002C0741">
        <w:rPr>
          <w:sz w:val="24"/>
          <w:szCs w:val="24"/>
        </w:rPr>
        <w:t xml:space="preserve">"The Long-run Relationship between Price Inflation and Wage Inflation in Greece". </w:t>
      </w:r>
      <w:r w:rsidRPr="002C0741">
        <w:rPr>
          <w:i/>
          <w:sz w:val="24"/>
          <w:szCs w:val="24"/>
        </w:rPr>
        <w:t>Memorial Volume, School of Forestry, Aristotle University of Thessaloniki</w:t>
      </w:r>
      <w:r w:rsidRPr="002C0741">
        <w:rPr>
          <w:sz w:val="24"/>
          <w:szCs w:val="24"/>
        </w:rPr>
        <w:t>, 1991.</w:t>
      </w:r>
    </w:p>
    <w:p w:rsidR="002C0741" w:rsidRPr="002C0741" w:rsidRDefault="002C0741" w:rsidP="002C0741">
      <w:pPr>
        <w:spacing w:before="120" w:after="200" w:line="276" w:lineRule="auto"/>
        <w:ind w:right="26"/>
        <w:jc w:val="both"/>
        <w:rPr>
          <w:b/>
          <w:i/>
          <w:sz w:val="24"/>
          <w:szCs w:val="24"/>
          <w:lang w:val="en-US"/>
        </w:rPr>
      </w:pPr>
    </w:p>
    <w:p w:rsidR="002C0741" w:rsidRPr="002C0741" w:rsidRDefault="002C0741" w:rsidP="002C0741">
      <w:pPr>
        <w:spacing w:before="120" w:after="200" w:line="276" w:lineRule="auto"/>
        <w:ind w:right="26"/>
        <w:jc w:val="both"/>
        <w:rPr>
          <w:b/>
          <w:i/>
          <w:sz w:val="24"/>
          <w:szCs w:val="24"/>
          <w:lang w:val="el-GR"/>
        </w:rPr>
      </w:pPr>
      <w:r w:rsidRPr="002C0741">
        <w:rPr>
          <w:b/>
          <w:i/>
          <w:sz w:val="24"/>
          <w:szCs w:val="24"/>
          <w:lang w:val="en-US"/>
        </w:rPr>
        <w:t>PUBLICATIONS IN CONFERENCE PROCEEDINGS</w:t>
      </w:r>
    </w:p>
    <w:p w:rsidR="002C0741" w:rsidRPr="002C0741" w:rsidRDefault="002C0741" w:rsidP="002C0741">
      <w:pPr>
        <w:spacing w:before="120" w:after="200" w:line="276" w:lineRule="auto"/>
        <w:ind w:right="26"/>
        <w:jc w:val="both"/>
        <w:rPr>
          <w:b/>
          <w:i/>
          <w:sz w:val="24"/>
          <w:szCs w:val="24"/>
        </w:rPr>
      </w:pPr>
    </w:p>
    <w:p w:rsidR="002C0741" w:rsidRPr="002C0741" w:rsidRDefault="002C0741" w:rsidP="002C0741">
      <w:pPr>
        <w:numPr>
          <w:ilvl w:val="0"/>
          <w:numId w:val="14"/>
        </w:numPr>
        <w:spacing w:before="120" w:after="200" w:line="276" w:lineRule="auto"/>
        <w:ind w:right="26"/>
        <w:jc w:val="both"/>
        <w:rPr>
          <w:sz w:val="24"/>
          <w:szCs w:val="24"/>
          <w:lang w:val="en-US"/>
        </w:rPr>
      </w:pPr>
      <w:r w:rsidRPr="002C0741">
        <w:rPr>
          <w:sz w:val="24"/>
          <w:szCs w:val="24"/>
          <w:lang w:val="en-US"/>
        </w:rPr>
        <w:t xml:space="preserve"> “The issue of convergence: New empirical evidence for the Central Eastern European area” (with C.Katrakilidis). 4th international conference “The </w:t>
      </w:r>
      <w:r w:rsidRPr="002C0741">
        <w:rPr>
          <w:sz w:val="24"/>
          <w:szCs w:val="24"/>
          <w:lang w:val="en-US"/>
        </w:rPr>
        <w:lastRenderedPageBreak/>
        <w:t>economies of Balkan and Eastern Europe countries in the changed world”, EBEEC2012, May 11-13, 2012, Sofia, Bulgaria</w:t>
      </w:r>
    </w:p>
    <w:p w:rsidR="002C0741" w:rsidRPr="002C0741" w:rsidRDefault="002C0741" w:rsidP="002C0741">
      <w:pPr>
        <w:numPr>
          <w:ilvl w:val="0"/>
          <w:numId w:val="14"/>
        </w:numPr>
        <w:spacing w:before="120" w:after="200" w:line="276" w:lineRule="auto"/>
        <w:ind w:right="26"/>
        <w:jc w:val="both"/>
        <w:rPr>
          <w:sz w:val="24"/>
          <w:szCs w:val="24"/>
          <w:lang w:val="en-US"/>
        </w:rPr>
      </w:pPr>
      <w:r w:rsidRPr="002C0741">
        <w:rPr>
          <w:sz w:val="24"/>
          <w:szCs w:val="24"/>
          <w:lang w:val="en-US"/>
        </w:rPr>
        <w:t xml:space="preserve">“Do FDIs enhance economic growth in Central Eastern European( CEE) economies?” Evidence from panel cointegration tests” (with C.Katrakilidis). International Conference on International Business ICIB 2012, Thessaloniki, Greece. </w:t>
      </w:r>
    </w:p>
    <w:p w:rsidR="002C0741" w:rsidRPr="002C0741" w:rsidRDefault="002C0741" w:rsidP="002C0741">
      <w:pPr>
        <w:numPr>
          <w:ilvl w:val="0"/>
          <w:numId w:val="14"/>
        </w:numPr>
        <w:spacing w:before="120" w:after="200" w:line="276" w:lineRule="auto"/>
        <w:ind w:right="26"/>
        <w:jc w:val="both"/>
        <w:rPr>
          <w:sz w:val="24"/>
          <w:szCs w:val="24"/>
          <w:lang w:val="en-US"/>
        </w:rPr>
      </w:pPr>
      <w:r w:rsidRPr="002C0741">
        <w:rPr>
          <w:sz w:val="24"/>
          <w:szCs w:val="24"/>
          <w:lang w:val="en-US"/>
        </w:rPr>
        <w:t xml:space="preserve">“Fiscal deficits under financial pressure and insolvency: More empirical evidence for Italy, Greece and Spain” (with E.Trachanas and C.Katrakilidis) Ioannina Meeting on Applied Economics and Finance IMAEF </w:t>
      </w:r>
      <w:r w:rsidRPr="002C0741">
        <w:rPr>
          <w:sz w:val="24"/>
          <w:szCs w:val="24"/>
          <w:lang w:val="en-US"/>
        </w:rPr>
        <w:tab/>
        <w:t>2012, June 21-22, 2012, University of Ioannina, Ioannina</w:t>
      </w:r>
    </w:p>
    <w:p w:rsidR="002C0741" w:rsidRPr="002C0741" w:rsidRDefault="002C0741" w:rsidP="002C0741">
      <w:pPr>
        <w:numPr>
          <w:ilvl w:val="0"/>
          <w:numId w:val="14"/>
        </w:numPr>
        <w:spacing w:before="120" w:after="200" w:line="276" w:lineRule="auto"/>
        <w:ind w:right="26"/>
        <w:jc w:val="both"/>
        <w:rPr>
          <w:sz w:val="24"/>
          <w:szCs w:val="24"/>
          <w:lang w:val="en-US"/>
        </w:rPr>
      </w:pPr>
      <w:r w:rsidRPr="002C0741">
        <w:rPr>
          <w:sz w:val="24"/>
          <w:szCs w:val="24"/>
          <w:lang w:val="en-US"/>
        </w:rPr>
        <w:t xml:space="preserve">“Keynes or Wagner? Evidence from panel cointegration tests” (with a. Gkoulgkoutsika and C.Katrakilidis) Ioannina Meeting on Applied Economics and Finance IMAEF </w:t>
      </w:r>
      <w:r w:rsidRPr="002C0741">
        <w:rPr>
          <w:sz w:val="24"/>
          <w:szCs w:val="24"/>
          <w:lang w:val="en-US"/>
        </w:rPr>
        <w:tab/>
        <w:t>2012, June 21-22, 2012, University of Ioannina, Ioannina</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"The Investigation of the Dynamic linkages between Real Estate Market and Stock Market in United Kingdom" (with E.Tsanana, E.Trachanas andF.Emmanoulidou), 10th Conference of the Hellenic Finance and Accounting Association (H.F.A.A.) 16-17 December 2011, Athens, Greece.</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"The Dynamic Linkages between Oil Prices and Stock Prices: A Non-Linear Asymmetric Cointegration Approach", (with P.Rafailidis, E.Trachanas and N.Avgeris), 10th Conference of the Hellenic Finance and Accounting Association (H.F.A.A.) 16-17 December 2011, Athens, Greece.</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"Asymmetric Effects of Inflation on Stock Market Prices: New Empirical Evidence Using Greek Data" Katrakilidis Constantinos, Lake Andreas and Trachanas Emmanouil. In the Proceedings of the 5th International Conference on Applied Business and Economics (ICABE 2011) September 29-October 1, 2011, Piraeus, Greece.</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 xml:space="preserve">"Government Spending and Revenues in Greece: New Evidence from Non-linear Cointegration", (with Athanasenas A., and Trachanas E.), In the Proceedings of the 7th International Scientific Conference: New Horizons in Industry, Business and Education, (NHIBE 2011) 25-26 August, 2011, Chios, Greece. </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“An Empirical Investigation of Output Convergence in the EU South: Evidence from Spain, Portugal, Italy and Greece”, (with X.Chapsa and N.Tabakis), Conference Proceedings, International Conference on Applied Business &amp; Economics, September-October 201,1 Piraeus-Greece.</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 xml:space="preserve">“Price Transmission in the Swedish Pork Chain:Asymmetric non Linear ARDL”, (with K. Karantininis and Morten Persson), EAAE 2011 Congress, </w:t>
      </w:r>
      <w:r w:rsidRPr="002C0741">
        <w:rPr>
          <w:sz w:val="24"/>
          <w:szCs w:val="24"/>
        </w:rPr>
        <w:lastRenderedPageBreak/>
        <w:t>Change and Uncertainty Challenges for Agriculture, Food and Natural Resources, August 30 to September 2, 2011 ETH Zurich, Zurich, Switzerland.</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“An Empirical Analysis of Income Convergence in the EU Periphery”, (with X.Chapsa and N. Tabakis), New Horizons in Industry, Business and Education, Chios-Greece, August 2011.</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"The Dynamics of the Greek Twin Deficits: Empirical Evidence from Europeanization" (with Trachanas E., (2010). In the Proceedings of the Workshop What Could We Learn From the Greek Experience With Europeanization? 27-29 May, 2010, Athens, Greece.</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"An Empirical Investigation of the Dynamics of the Greek Twin Deficits" Pantelidis Panagiotis, Trachanas Emmanouil, Athanasenas L. Athanasios and Katrakilidis Constantinos. In the Proceedings of the 6th International Scientific Conference: New Horizons in Industry, Business and Education, (NHIBE 2009) 27-28 August, 2009, Santorini, Greece.</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“Dynamic Linkages between Output Growth and Macroeconomic Volatility: Evidence using Greek Data”, (with X.Chapsa, N.Tabakis, and G.Konteos), International Conference on Applied Economics, Kastoria-Greece, 2009.</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“The dynamics of Greek exports of animal products to the EU market” (with M.Lioliou and K.Polymeros). Conference Proceedings, 10th Conference of ETAGRO, 2009.</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“Structural Changes from four Accessions: Denmark, Greece, Spain, Austria non-stationary Markovian Elasticities of the GDP”, (with K.Karantininnis). XIIth Congress of the European Association of Agricultural Economists, Gend-Belgium, August 2008.</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“An Empirical Investigation of the Dynamic Relationship between the Oil Prices and the Athens Stock Exchange”. 5th Annual Conference of Hellenic Finance and Accounting Association (H.F.A.A.), Thessaloniki-Greece, 2007.</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“Institutional Changes and Trend Behaviour of European FDI Inflows”, (with E. Smaragdi and N. Varsakelis). 33rd European International Business Academy Conference (EIBA), Catania-Italy, December 2007.</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 xml:space="preserve">“Testing the Dynamic Characteristics of Competitiveness in Fresh Fish Exports of Euro Mediterranean Countries”, (with K.Polymeros). 1st Mediterranean Conference of Agro Food Social Scientists, organized by the European Association of Agricultural Economists, (103rd Seminar of the EAAE) and the International Association of Agricultural Economists (IAAE). Barcelona-Spain, April 2007. Published in Agricultural Economics Data Base: </w:t>
      </w:r>
      <w:hyperlink r:id="rId17" w:history="1">
        <w:r w:rsidRPr="002C0741">
          <w:rPr>
            <w:rStyle w:val="Hyperlink"/>
            <w:sz w:val="24"/>
            <w:szCs w:val="24"/>
          </w:rPr>
          <w:t>http://agecon.lib.umn.edu</w:t>
        </w:r>
      </w:hyperlink>
      <w:r w:rsidRPr="002C0741">
        <w:rPr>
          <w:sz w:val="24"/>
          <w:szCs w:val="24"/>
        </w:rPr>
        <w:t xml:space="preserve">. </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lastRenderedPageBreak/>
        <w:t>“Dynamic Linkages between Inward and Outward FDI: A Panel Cointegration Approach”. 59th International Conference of the Atlantic Economic Society, London, 2005.</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“Analyzing the Determinants of Smoking Behavior and their Differences across various Smoking Groups”. 9th International Conference on Marketing Development, Conference Proceedings, 2005.</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“Structural Changes from Four EU Accessions: Denmark, Greece, Spain, Austria Non-Stationary Markovian Elasticities of the GDP”, (with K.Karantininis).Conference of the European Association of Agricultural Economists “The Future of Rural Europe in the Global Agri-Food System”, Kopenhagen, 2005.</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 xml:space="preserve">“The Relationship Between Stock Market Returns and Inflation: An Econometric Investigation Using Greek Data”, (with D.  Ioannidis and A.Lake). “International Symposium on Applied Stochastic Models and Data Analysis”, ASMDA 2005, Brest, France, Conference Proceedings, 2005. </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 xml:space="preserve"> “An Econometric Investigation of the Dynamic Characteristics of the Greek Budget Deficit) (with N. Tabakis and I. Kyritsis). 16th National Conference of Statistics of the Hellenic Statistical Institute, Conference Proceedings, 2004.</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 xml:space="preserve"> “An Econometric Investigation of the Twin Deficits Hypothesis: The case of Greece", (with N. Tabaki and P.Pantelidis). 16th National Conference of Statistics of the Hellenic Statistical Institute, Conference Proceedings, 2004.</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“Is Greek Stock Market a Safe Place Against Inflation?”, (with A.Lake). 2nd International Conference on Accounting and Finance in Transition), Conference Proceedings, 2004.</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“Simultaneity and Causality between FTSE\ASE 20 Future Index, FTSE/ASE Spot Market Index and the Respective Volatilities in Greece”, (with S.Athianos and A.Lake), 16th Conference of the Greek Statistical Institute, Conference Proceedings, 2004.</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“Structural Dynamics of the Danish Pork Industry: A Maximum Entropy non-stationary Markov modelling approach” (with K.Karantininis). 10th International Conference of the European Association of Agricultural Economists, Saragosa, Spain, 2002.</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“Sectoral Linkages and the role of Agriculture in the Cyprus Economy” (in Greek, with M. Markou). Conference Proceedings, 6th Conference of ETAGRO, 2002.</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lastRenderedPageBreak/>
        <w:t>“The Investigation of Cotton Demand in European Union using the method of Multiple Stages” (in Greek, with K.Polymeros). Conference Proceedings, 6th Conference of ETAGRO, 2002.</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“Budget Deficits and Interest Rates: The case of Greek Economy” (in Greek, with N. Apergis and V. Manesiotis). Conference on “The Present and the Future of the Greek Economy”. Conference Proceedings, Economic University of Athens 1998.</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“Investment and the Interactions between Public and Private Sector” (in Greek, with A.Karasavvoglou and K.Terzidis). 4th Conference of Sakis Karagiorgas Foundation, Conference Proceedings, 1994.</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“Fiscal Policy in Greece, 1950-</w:t>
      </w:r>
      <w:smartTag w:uri="urn:schemas-microsoft-com:office:smarttags" w:element="metricconverter">
        <w:smartTagPr>
          <w:attr w:name="ProductID" w:val="1967”"/>
        </w:smartTagPr>
        <w:r w:rsidRPr="002C0741">
          <w:rPr>
            <w:sz w:val="24"/>
            <w:szCs w:val="24"/>
          </w:rPr>
          <w:t>1967”</w:t>
        </w:r>
      </w:smartTag>
      <w:r w:rsidRPr="002C0741">
        <w:rPr>
          <w:sz w:val="24"/>
          <w:szCs w:val="24"/>
        </w:rPr>
        <w:t xml:space="preserve"> (in Greek, with A.Karasavvoglou and K.Terzidis). 3d Conference of Sakis Karagiorgas Foundation, Conference Proceedings, 1993.</w:t>
      </w:r>
    </w:p>
    <w:p w:rsidR="002C0741" w:rsidRPr="002C0741" w:rsidRDefault="002C0741" w:rsidP="002C0741">
      <w:pPr>
        <w:numPr>
          <w:ilvl w:val="0"/>
          <w:numId w:val="14"/>
        </w:numPr>
        <w:spacing w:before="120" w:after="200" w:line="276" w:lineRule="auto"/>
        <w:ind w:right="26"/>
        <w:jc w:val="both"/>
        <w:rPr>
          <w:sz w:val="24"/>
          <w:szCs w:val="24"/>
        </w:rPr>
      </w:pPr>
      <w:r w:rsidRPr="002C0741">
        <w:rPr>
          <w:sz w:val="24"/>
          <w:szCs w:val="24"/>
        </w:rPr>
        <w:t>“Α Cointegration Approach to the International Financial Integration” (with C.Karfakis and D.Moschos). 3d International Conference of the Economic Society of Thessaloniki, Conference Proceedings, 1992.</w:t>
      </w:r>
    </w:p>
    <w:p w:rsidR="002C0741" w:rsidRPr="002C0741" w:rsidRDefault="002C0741" w:rsidP="002C0741">
      <w:pPr>
        <w:spacing w:before="120" w:after="200" w:line="276" w:lineRule="auto"/>
        <w:ind w:right="26"/>
        <w:jc w:val="both"/>
        <w:rPr>
          <w:sz w:val="24"/>
          <w:szCs w:val="24"/>
        </w:rPr>
      </w:pPr>
    </w:p>
    <w:p w:rsidR="002C0741" w:rsidRPr="002C0741" w:rsidRDefault="002C0741" w:rsidP="002C0741">
      <w:pPr>
        <w:spacing w:before="120" w:after="200" w:line="276" w:lineRule="auto"/>
        <w:ind w:right="26"/>
        <w:jc w:val="both"/>
        <w:rPr>
          <w:b/>
          <w:i/>
          <w:sz w:val="24"/>
          <w:szCs w:val="24"/>
          <w:lang w:val="en-US"/>
        </w:rPr>
      </w:pPr>
    </w:p>
    <w:p w:rsidR="002C0741" w:rsidRPr="002C0741" w:rsidRDefault="002C0741" w:rsidP="002C0741">
      <w:pPr>
        <w:spacing w:before="120" w:after="200" w:line="276" w:lineRule="auto"/>
        <w:ind w:right="26"/>
        <w:jc w:val="both"/>
        <w:rPr>
          <w:b/>
          <w:i/>
          <w:sz w:val="24"/>
          <w:szCs w:val="24"/>
          <w:lang w:val="en-US"/>
        </w:rPr>
      </w:pPr>
      <w:r w:rsidRPr="002C0741">
        <w:rPr>
          <w:b/>
          <w:i/>
          <w:sz w:val="24"/>
          <w:szCs w:val="24"/>
          <w:lang w:val="en-US"/>
        </w:rPr>
        <w:t>OTHER CONFERENCE PRESENTATIONS</w:t>
      </w:r>
    </w:p>
    <w:p w:rsidR="002C0741" w:rsidRPr="002C0741" w:rsidRDefault="002C0741" w:rsidP="002C0741">
      <w:pPr>
        <w:spacing w:before="120" w:after="200" w:line="276" w:lineRule="auto"/>
        <w:ind w:right="26"/>
        <w:jc w:val="both"/>
        <w:rPr>
          <w:sz w:val="24"/>
          <w:szCs w:val="24"/>
          <w:lang w:val="en-US"/>
        </w:rPr>
      </w:pPr>
    </w:p>
    <w:p w:rsidR="002C0741" w:rsidRPr="002C0741" w:rsidRDefault="002C0741" w:rsidP="002C0741">
      <w:pPr>
        <w:spacing w:before="120" w:after="200" w:line="276" w:lineRule="auto"/>
        <w:ind w:right="26"/>
        <w:jc w:val="both"/>
        <w:rPr>
          <w:sz w:val="24"/>
          <w:szCs w:val="24"/>
        </w:rPr>
      </w:pPr>
      <w:r w:rsidRPr="002C0741">
        <w:rPr>
          <w:sz w:val="24"/>
          <w:szCs w:val="24"/>
        </w:rPr>
        <w:t>1."Do oil prices affect exchange rates? Non-linear evidence from U.S. Data", (with Rafailidis, P., Anagnostidis and Thomaidis, N.), ICABE 2014, International Conference on Applied Business &amp; Economics,  October 23rd – 25th, 2014, European Cultural Centre of Delphi (ECCD), Greece. </w:t>
      </w:r>
    </w:p>
    <w:p w:rsidR="002C0741" w:rsidRPr="002C0741" w:rsidRDefault="002C0741" w:rsidP="002C0741">
      <w:pPr>
        <w:spacing w:before="120" w:after="200" w:line="276" w:lineRule="auto"/>
        <w:ind w:right="26"/>
        <w:jc w:val="both"/>
        <w:rPr>
          <w:sz w:val="24"/>
          <w:szCs w:val="24"/>
          <w:lang w:val="en-US"/>
        </w:rPr>
      </w:pPr>
      <w:r w:rsidRPr="002C0741">
        <w:rPr>
          <w:sz w:val="24"/>
          <w:szCs w:val="24"/>
        </w:rPr>
        <w:t>2. "Do Institutions Matter for Economic Growth and FDI? Evidence from Greece", (withI. Filippidis, and C. Karfakis),</w:t>
      </w:r>
      <w:r w:rsidRPr="002C0741">
        <w:rPr>
          <w:i/>
          <w:sz w:val="24"/>
          <w:szCs w:val="24"/>
          <w:lang w:val="en-US"/>
        </w:rPr>
        <w:t>13</w:t>
      </w:r>
      <w:r w:rsidRPr="002C0741">
        <w:rPr>
          <w:i/>
          <w:sz w:val="24"/>
          <w:szCs w:val="24"/>
          <w:vertAlign w:val="superscript"/>
          <w:lang w:val="en-US"/>
        </w:rPr>
        <w:t>th</w:t>
      </w:r>
      <w:r w:rsidRPr="002C0741">
        <w:rPr>
          <w:i/>
          <w:sz w:val="24"/>
          <w:szCs w:val="24"/>
          <w:lang w:val="en-US"/>
        </w:rPr>
        <w:t xml:space="preserve"> Annual Conference,European Economics and Finance Society,</w:t>
      </w:r>
      <w:r w:rsidRPr="002C0741">
        <w:rPr>
          <w:sz w:val="24"/>
          <w:szCs w:val="24"/>
          <w:lang w:val="en-US"/>
        </w:rPr>
        <w:t>Thessaloniki, Greece, 2014.</w:t>
      </w:r>
    </w:p>
    <w:p w:rsidR="002C0741" w:rsidRPr="002C0741" w:rsidRDefault="002C0741" w:rsidP="002C0741">
      <w:pPr>
        <w:spacing w:before="120" w:after="200" w:line="276" w:lineRule="auto"/>
        <w:ind w:right="26"/>
        <w:jc w:val="both"/>
        <w:rPr>
          <w:i/>
          <w:sz w:val="24"/>
          <w:szCs w:val="24"/>
          <w:lang w:val="en-US"/>
        </w:rPr>
      </w:pPr>
      <w:r w:rsidRPr="002C0741">
        <w:rPr>
          <w:sz w:val="24"/>
          <w:szCs w:val="24"/>
        </w:rPr>
        <w:t>3. "Dynamic Linkages between Energy System, Biofuels and Food Price Market", (with K. Kourti),</w:t>
      </w:r>
      <w:r w:rsidRPr="002C0741">
        <w:rPr>
          <w:i/>
          <w:sz w:val="24"/>
          <w:szCs w:val="24"/>
          <w:lang w:val="en-US"/>
        </w:rPr>
        <w:t>13th Annual Conference, European Economics and Finance Society,Thessaloniki, Greece, 2014</w:t>
      </w:r>
    </w:p>
    <w:p w:rsidR="002C0741" w:rsidRPr="002C0741" w:rsidRDefault="002C0741" w:rsidP="002C0741">
      <w:pPr>
        <w:spacing w:before="120" w:after="200" w:line="276" w:lineRule="auto"/>
        <w:ind w:right="26"/>
        <w:jc w:val="both"/>
        <w:rPr>
          <w:sz w:val="24"/>
          <w:szCs w:val="24"/>
          <w:lang w:val="en-US"/>
        </w:rPr>
      </w:pPr>
      <w:r w:rsidRPr="002C0741">
        <w:rPr>
          <w:sz w:val="24"/>
          <w:szCs w:val="24"/>
        </w:rPr>
        <w:t xml:space="preserve">4. "Oil, Growth and Terms of Trade in the Enlarged EU: New Empirical Evidence", (with </w:t>
      </w:r>
      <w:r w:rsidRPr="002C0741">
        <w:rPr>
          <w:sz w:val="24"/>
          <w:szCs w:val="24"/>
          <w:lang w:val="en-US"/>
        </w:rPr>
        <w:t>E. Tsanana and P. Rafailidis), 13th Annual Conference, European Economics and Finance Society,Thessaloniki, Greece, 2014</w:t>
      </w:r>
    </w:p>
    <w:p w:rsidR="002C0741" w:rsidRPr="002C0741" w:rsidRDefault="002C0741" w:rsidP="002C0741">
      <w:pPr>
        <w:spacing w:before="120" w:after="200" w:line="276" w:lineRule="auto"/>
        <w:ind w:right="26"/>
        <w:jc w:val="both"/>
        <w:rPr>
          <w:sz w:val="24"/>
          <w:szCs w:val="24"/>
          <w:lang w:val="en-US"/>
        </w:rPr>
      </w:pPr>
      <w:r w:rsidRPr="002C0741">
        <w:rPr>
          <w:sz w:val="24"/>
          <w:szCs w:val="24"/>
        </w:rPr>
        <w:t xml:space="preserve">5. "An Empirical Investigation of the Dynamic Relationship between Tourism, CO2 Emissions, Energy Consumption and Growth: Evidence from Greece”, (with  V. </w:t>
      </w:r>
      <w:r w:rsidRPr="002C0741">
        <w:rPr>
          <w:sz w:val="24"/>
          <w:szCs w:val="24"/>
        </w:rPr>
        <w:lastRenderedPageBreak/>
        <w:t xml:space="preserve">Patsikaand I. Kyritsis), </w:t>
      </w:r>
      <w:r w:rsidRPr="002C0741">
        <w:rPr>
          <w:i/>
          <w:sz w:val="24"/>
          <w:szCs w:val="24"/>
          <w:lang w:val="en-US"/>
        </w:rPr>
        <w:t>13th Annual Conference, European Economics and Finance Society</w:t>
      </w:r>
      <w:r w:rsidRPr="002C0741">
        <w:rPr>
          <w:sz w:val="24"/>
          <w:szCs w:val="24"/>
          <w:lang w:val="en-US"/>
        </w:rPr>
        <w:t>,Thessaloniki, Greece, 2014</w:t>
      </w:r>
    </w:p>
    <w:p w:rsidR="002C0741" w:rsidRPr="002C0741" w:rsidRDefault="002C0741" w:rsidP="002C0741">
      <w:pPr>
        <w:spacing w:before="120" w:after="200" w:line="276" w:lineRule="auto"/>
        <w:ind w:right="26"/>
        <w:jc w:val="both"/>
        <w:rPr>
          <w:sz w:val="24"/>
          <w:szCs w:val="24"/>
          <w:lang w:val="en-US"/>
        </w:rPr>
      </w:pPr>
      <w:r w:rsidRPr="002C0741">
        <w:rPr>
          <w:sz w:val="24"/>
          <w:szCs w:val="24"/>
        </w:rPr>
        <w:t xml:space="preserve">6."Investigating the Dynamic linkages between Growth, Tourism and CO2 Emissions: Panel Evidence from the Mediterranean Countries", (with  L.Amanatidou), </w:t>
      </w:r>
      <w:r w:rsidRPr="002C0741">
        <w:rPr>
          <w:i/>
          <w:sz w:val="24"/>
          <w:szCs w:val="24"/>
          <w:lang w:val="en-US"/>
        </w:rPr>
        <w:t>13</w:t>
      </w:r>
      <w:r w:rsidRPr="002C0741">
        <w:rPr>
          <w:i/>
          <w:sz w:val="24"/>
          <w:szCs w:val="24"/>
          <w:vertAlign w:val="superscript"/>
          <w:lang w:val="en-US"/>
        </w:rPr>
        <w:t>th</w:t>
      </w:r>
      <w:r w:rsidRPr="002C0741">
        <w:rPr>
          <w:i/>
          <w:sz w:val="24"/>
          <w:szCs w:val="24"/>
          <w:lang w:val="en-US"/>
        </w:rPr>
        <w:t xml:space="preserve"> Annual Conference,European Economics and Finance Society,</w:t>
      </w:r>
      <w:r w:rsidRPr="002C0741">
        <w:rPr>
          <w:sz w:val="24"/>
          <w:szCs w:val="24"/>
          <w:lang w:val="en-US"/>
        </w:rPr>
        <w:t>Thessaloniki, Greece, 2014</w:t>
      </w:r>
    </w:p>
    <w:p w:rsidR="002C0741" w:rsidRPr="002C0741" w:rsidRDefault="002C0741" w:rsidP="002C0741">
      <w:pPr>
        <w:spacing w:before="120" w:after="200" w:line="276" w:lineRule="auto"/>
        <w:ind w:right="26"/>
        <w:jc w:val="both"/>
        <w:rPr>
          <w:sz w:val="24"/>
          <w:szCs w:val="24"/>
          <w:lang w:val="en-US"/>
        </w:rPr>
      </w:pPr>
      <w:r w:rsidRPr="002C0741">
        <w:rPr>
          <w:sz w:val="24"/>
          <w:szCs w:val="24"/>
        </w:rPr>
        <w:t xml:space="preserve">7."The Dynamic Relationship of Health and Growth in Europe", (with K. Sotiriadou and G. Konteos), </w:t>
      </w:r>
      <w:r w:rsidRPr="002C0741">
        <w:rPr>
          <w:i/>
          <w:sz w:val="24"/>
          <w:szCs w:val="24"/>
          <w:lang w:val="en-US"/>
        </w:rPr>
        <w:t>13</w:t>
      </w:r>
      <w:r w:rsidRPr="002C0741">
        <w:rPr>
          <w:i/>
          <w:sz w:val="24"/>
          <w:szCs w:val="24"/>
          <w:vertAlign w:val="superscript"/>
          <w:lang w:val="en-US"/>
        </w:rPr>
        <w:t>th</w:t>
      </w:r>
      <w:r w:rsidRPr="002C0741">
        <w:rPr>
          <w:i/>
          <w:sz w:val="24"/>
          <w:szCs w:val="24"/>
          <w:lang w:val="en-US"/>
        </w:rPr>
        <w:t xml:space="preserve"> Annual Conference,European Economics and Finance Society,</w:t>
      </w:r>
      <w:r w:rsidRPr="002C0741">
        <w:rPr>
          <w:sz w:val="24"/>
          <w:szCs w:val="24"/>
          <w:lang w:val="en-US"/>
        </w:rPr>
        <w:t>Thessaloniki, Greece, 2014</w:t>
      </w:r>
    </w:p>
    <w:p w:rsidR="002C0741" w:rsidRPr="002C0741" w:rsidRDefault="002C0741" w:rsidP="002C0741">
      <w:pPr>
        <w:spacing w:before="120" w:after="200" w:line="276" w:lineRule="auto"/>
        <w:ind w:right="26"/>
        <w:jc w:val="both"/>
        <w:rPr>
          <w:i/>
          <w:sz w:val="24"/>
          <w:szCs w:val="24"/>
          <w:lang w:val="en-US"/>
        </w:rPr>
      </w:pPr>
      <w:r w:rsidRPr="002C0741">
        <w:rPr>
          <w:sz w:val="24"/>
          <w:szCs w:val="24"/>
        </w:rPr>
        <w:t>8."Technology Evolution and Long Waves: Investigating their Relation with Spectral and Cross-Spectral Analysis", (with E. Ozouni and G. Zarotiadis),</w:t>
      </w:r>
      <w:r w:rsidRPr="002C0741">
        <w:rPr>
          <w:i/>
          <w:sz w:val="24"/>
          <w:szCs w:val="24"/>
          <w:lang w:val="en-US"/>
        </w:rPr>
        <w:t>13th Annual Conference, European Economics and Finance Society,Thessaloniki, Greece, 20149.</w:t>
      </w:r>
    </w:p>
    <w:p w:rsidR="002C0741" w:rsidRPr="002C0741" w:rsidRDefault="002C0741" w:rsidP="002C0741">
      <w:pPr>
        <w:spacing w:before="120" w:after="200" w:line="276" w:lineRule="auto"/>
        <w:ind w:right="26"/>
        <w:jc w:val="both"/>
        <w:rPr>
          <w:sz w:val="24"/>
          <w:szCs w:val="24"/>
        </w:rPr>
      </w:pPr>
      <w:r w:rsidRPr="002C0741">
        <w:rPr>
          <w:sz w:val="24"/>
          <w:szCs w:val="24"/>
          <w:lang w:val="en-US"/>
        </w:rPr>
        <w:t>9</w:t>
      </w:r>
      <w:r w:rsidRPr="002C0741">
        <w:rPr>
          <w:i/>
          <w:sz w:val="24"/>
          <w:szCs w:val="24"/>
          <w:lang w:val="en-US"/>
        </w:rPr>
        <w:t>.</w:t>
      </w:r>
      <w:r w:rsidRPr="002C0741">
        <w:rPr>
          <w:sz w:val="24"/>
          <w:szCs w:val="24"/>
        </w:rPr>
        <w:t>“Investigating the Long Cycles of Capitalism with spectral and cross-spectral analysis”, (with E. Ozouni and G. Zarotiadis), 10th International Conference of ASECU, Babes-Bolyai University, Faculty of Economics and Business Administration, Cluj Napoca, Romania, May 16-17, 2014.</w:t>
      </w:r>
    </w:p>
    <w:p w:rsidR="002C0741" w:rsidRPr="002C0741" w:rsidRDefault="002C0741" w:rsidP="002C0741">
      <w:pPr>
        <w:spacing w:before="120" w:after="200" w:line="276" w:lineRule="auto"/>
        <w:ind w:right="26"/>
        <w:jc w:val="both"/>
        <w:rPr>
          <w:sz w:val="24"/>
          <w:szCs w:val="24"/>
        </w:rPr>
      </w:pPr>
      <w:r w:rsidRPr="002C0741">
        <w:rPr>
          <w:sz w:val="24"/>
          <w:szCs w:val="24"/>
        </w:rPr>
        <w:t>10.“A panel data analysis of real convergence in the EU-15:The North vs. South European states case”, (withX.Chapsa and A. Athanasenas), 6th International Conference, The Economies of Balkan and Eastern Europe Countries in the Changed world (EBEEC 2014), May 9-10, 2014, Nis, Serbia.</w:t>
      </w:r>
    </w:p>
    <w:p w:rsidR="002C0741" w:rsidRPr="002C0741" w:rsidRDefault="002C0741" w:rsidP="002C0741">
      <w:pPr>
        <w:spacing w:before="120" w:after="200" w:line="276" w:lineRule="auto"/>
        <w:ind w:right="26"/>
        <w:jc w:val="both"/>
        <w:rPr>
          <w:sz w:val="24"/>
          <w:szCs w:val="24"/>
        </w:rPr>
      </w:pPr>
      <w:r w:rsidRPr="002C0741">
        <w:rPr>
          <w:sz w:val="24"/>
          <w:szCs w:val="24"/>
        </w:rPr>
        <w:t>11.“Balkan Area &amp; EU-15: An empirical investigation of Growth Convergence”, (with Tsanana E. and P. Pantelidis). International Conference on “The Economies of Balkan and Eastern Europe Countries in the changed World”, EBEEC 2011, Pitesti-Romania.</w:t>
      </w:r>
    </w:p>
    <w:p w:rsidR="002C0741" w:rsidRPr="002C0741" w:rsidRDefault="002C0741" w:rsidP="002C0741">
      <w:pPr>
        <w:spacing w:before="120" w:after="200" w:line="276" w:lineRule="auto"/>
        <w:ind w:right="26"/>
        <w:jc w:val="both"/>
        <w:rPr>
          <w:sz w:val="24"/>
          <w:szCs w:val="24"/>
        </w:rPr>
      </w:pPr>
      <w:r w:rsidRPr="002C0741">
        <w:rPr>
          <w:sz w:val="24"/>
          <w:szCs w:val="24"/>
        </w:rPr>
        <w:t>12.“The Eastwards European Union Expansion and the Expected Migrating Stream”, (with A. Karasavvoglou and Th. Oikonomou). “A New All-European Development Model in an Enlarged EU, Social and Economic Aspects”, Pozna- Poland, 2004.</w:t>
      </w:r>
    </w:p>
    <w:p w:rsidR="002C0741" w:rsidRPr="002C0741" w:rsidRDefault="002C0741" w:rsidP="002C0741">
      <w:pPr>
        <w:spacing w:before="120" w:after="200" w:line="276" w:lineRule="auto"/>
        <w:ind w:right="26"/>
        <w:jc w:val="both"/>
        <w:rPr>
          <w:sz w:val="24"/>
          <w:szCs w:val="24"/>
        </w:rPr>
      </w:pPr>
      <w:r w:rsidRPr="002C0741">
        <w:rPr>
          <w:sz w:val="24"/>
          <w:szCs w:val="24"/>
        </w:rPr>
        <w:t>13.“Testing for Income Convergence: Evidence for the Four Cohesion Countries”, (with X.Chapsa and N.Tabakis), International Conference on Applied Business, Kavala-Greece, 2009.</w:t>
      </w:r>
    </w:p>
    <w:p w:rsidR="002C0741" w:rsidRPr="002C0741" w:rsidRDefault="002C0741" w:rsidP="002C0741">
      <w:pPr>
        <w:spacing w:before="120" w:after="200" w:line="276" w:lineRule="auto"/>
        <w:ind w:right="26"/>
        <w:jc w:val="both"/>
        <w:rPr>
          <w:sz w:val="24"/>
          <w:szCs w:val="24"/>
        </w:rPr>
      </w:pPr>
      <w:r w:rsidRPr="002C0741">
        <w:rPr>
          <w:sz w:val="24"/>
          <w:szCs w:val="24"/>
        </w:rPr>
        <w:t>14.“Daily Patterns in Greek Foreign Exchange Market” (with P.Alexakis and N.Apergis). 4th Annual International Conference of Multinational Finance Society, Thessaloniki, 1997.</w:t>
      </w:r>
    </w:p>
    <w:p w:rsidR="002C0741" w:rsidRPr="002C0741" w:rsidRDefault="002C0741" w:rsidP="002C0741">
      <w:pPr>
        <w:spacing w:before="120" w:after="200" w:line="276" w:lineRule="auto"/>
        <w:ind w:right="26"/>
        <w:jc w:val="both"/>
        <w:rPr>
          <w:sz w:val="24"/>
          <w:szCs w:val="24"/>
        </w:rPr>
      </w:pPr>
      <w:r w:rsidRPr="002C0741">
        <w:rPr>
          <w:sz w:val="24"/>
          <w:szCs w:val="24"/>
        </w:rPr>
        <w:t>15.“Immigration and Low-wage Employment in Greece” (with A.Karasavvoglou). Conference on Problems of Low-Wage Employment, Bordeaux, 1997.</w:t>
      </w:r>
    </w:p>
    <w:p w:rsidR="002C0741" w:rsidRPr="002C0741" w:rsidRDefault="002C0741" w:rsidP="002C0741">
      <w:pPr>
        <w:spacing w:before="120" w:after="200" w:line="276" w:lineRule="auto"/>
        <w:ind w:right="26"/>
        <w:jc w:val="both"/>
        <w:rPr>
          <w:sz w:val="24"/>
          <w:szCs w:val="24"/>
        </w:rPr>
      </w:pPr>
      <w:r w:rsidRPr="002C0741">
        <w:rPr>
          <w:sz w:val="24"/>
          <w:szCs w:val="24"/>
        </w:rPr>
        <w:lastRenderedPageBreak/>
        <w:t>16.“Monetary Volatility, Real Volatility and Real Exchange Rates: Evidence from GARCH Estimates and Variance Decomposition Tests” (with N.Apergis), 41st International Conference of the Atlantic Economic Society, Paris, 1996.</w:t>
      </w:r>
    </w:p>
    <w:p w:rsidR="002C0741" w:rsidRPr="002C0741" w:rsidRDefault="002C0741" w:rsidP="002C0741">
      <w:pPr>
        <w:spacing w:before="120" w:after="200" w:line="276" w:lineRule="auto"/>
        <w:ind w:right="26"/>
        <w:jc w:val="both"/>
        <w:rPr>
          <w:sz w:val="24"/>
          <w:szCs w:val="24"/>
        </w:rPr>
      </w:pPr>
      <w:r w:rsidRPr="002C0741">
        <w:rPr>
          <w:sz w:val="24"/>
          <w:szCs w:val="24"/>
        </w:rPr>
        <w:t>17.“The Demand for Foreign Reserves and Exchange Rate Adjustments: The Case of Greece, 1976-</w:t>
      </w:r>
      <w:smartTag w:uri="urn:schemas-microsoft-com:office:smarttags" w:element="metricconverter">
        <w:smartTagPr>
          <w:attr w:name="ProductID" w:val="1992”"/>
        </w:smartTagPr>
        <w:r w:rsidRPr="002C0741">
          <w:rPr>
            <w:sz w:val="24"/>
            <w:szCs w:val="24"/>
          </w:rPr>
          <w:t>1992”</w:t>
        </w:r>
      </w:smartTag>
      <w:r w:rsidRPr="002C0741">
        <w:rPr>
          <w:sz w:val="24"/>
          <w:szCs w:val="24"/>
        </w:rPr>
        <w:t xml:space="preserve"> (with C.Karfakis), 4th International Conference of the Economic Society of Thessaloniki, 1994.</w:t>
      </w:r>
    </w:p>
    <w:p w:rsidR="002C0741" w:rsidRPr="002C0741" w:rsidRDefault="002C0741" w:rsidP="002C0741">
      <w:pPr>
        <w:spacing w:before="120" w:after="200" w:line="276" w:lineRule="auto"/>
        <w:ind w:right="26"/>
        <w:jc w:val="both"/>
        <w:rPr>
          <w:sz w:val="24"/>
          <w:szCs w:val="24"/>
        </w:rPr>
      </w:pPr>
    </w:p>
    <w:p w:rsidR="002C0741" w:rsidRPr="002C0741" w:rsidRDefault="002C0741" w:rsidP="002C0741">
      <w:pPr>
        <w:spacing w:before="120" w:after="200" w:line="276" w:lineRule="auto"/>
        <w:ind w:right="26"/>
        <w:jc w:val="both"/>
        <w:rPr>
          <w:sz w:val="24"/>
          <w:szCs w:val="24"/>
          <w:lang w:val="en-US"/>
        </w:rPr>
      </w:pPr>
      <w:r w:rsidRPr="002C0741">
        <w:rPr>
          <w:sz w:val="24"/>
          <w:szCs w:val="24"/>
          <w:lang w:val="en-US"/>
        </w:rPr>
        <w:t xml:space="preserve">  </w:t>
      </w:r>
    </w:p>
    <w:p w:rsidR="002C0741" w:rsidRPr="002C0741" w:rsidRDefault="002C0741" w:rsidP="002C0741">
      <w:pPr>
        <w:spacing w:before="120" w:after="200" w:line="276" w:lineRule="auto"/>
        <w:ind w:right="26"/>
        <w:jc w:val="both"/>
        <w:rPr>
          <w:sz w:val="24"/>
          <w:szCs w:val="24"/>
        </w:rPr>
      </w:pPr>
    </w:p>
    <w:p w:rsidR="002C0741" w:rsidRPr="002C0741" w:rsidRDefault="002C0741" w:rsidP="002C0741">
      <w:pPr>
        <w:spacing w:before="120" w:after="200" w:line="276" w:lineRule="auto"/>
        <w:ind w:right="26"/>
        <w:jc w:val="both"/>
        <w:rPr>
          <w:b/>
          <w:i/>
          <w:sz w:val="24"/>
          <w:szCs w:val="24"/>
          <w:lang w:val="en-US"/>
        </w:rPr>
      </w:pPr>
      <w:r w:rsidRPr="002C0741">
        <w:rPr>
          <w:b/>
          <w:i/>
          <w:sz w:val="24"/>
          <w:szCs w:val="24"/>
          <w:lang w:val="el-GR"/>
        </w:rPr>
        <w:t>ΔΗΜΟΣΙΕΥΣΕΙΣ</w:t>
      </w:r>
      <w:r w:rsidRPr="002C0741">
        <w:rPr>
          <w:b/>
          <w:i/>
          <w:sz w:val="24"/>
          <w:szCs w:val="24"/>
          <w:lang w:val="en-US"/>
        </w:rPr>
        <w:t xml:space="preserve"> </w:t>
      </w:r>
      <w:r w:rsidRPr="002C0741">
        <w:rPr>
          <w:b/>
          <w:i/>
          <w:sz w:val="24"/>
          <w:szCs w:val="24"/>
          <w:lang w:val="el-GR"/>
        </w:rPr>
        <w:t>ΣΕ</w:t>
      </w:r>
      <w:r w:rsidRPr="002C0741">
        <w:rPr>
          <w:b/>
          <w:i/>
          <w:sz w:val="24"/>
          <w:szCs w:val="24"/>
          <w:lang w:val="en-US"/>
        </w:rPr>
        <w:t xml:space="preserve"> </w:t>
      </w:r>
      <w:r w:rsidRPr="002C0741">
        <w:rPr>
          <w:b/>
          <w:i/>
          <w:sz w:val="24"/>
          <w:szCs w:val="24"/>
          <w:lang w:val="el-GR"/>
        </w:rPr>
        <w:t>ΣΥΛΛΟΓΙΚΟΥΣ</w:t>
      </w:r>
      <w:r w:rsidRPr="002C0741">
        <w:rPr>
          <w:b/>
          <w:i/>
          <w:sz w:val="24"/>
          <w:szCs w:val="24"/>
          <w:lang w:val="en-US"/>
        </w:rPr>
        <w:t xml:space="preserve"> </w:t>
      </w:r>
      <w:r w:rsidRPr="002C0741">
        <w:rPr>
          <w:b/>
          <w:i/>
          <w:sz w:val="24"/>
          <w:szCs w:val="24"/>
          <w:lang w:val="el-GR"/>
        </w:rPr>
        <w:t>ΤΟΜΟΥΣ</w:t>
      </w:r>
    </w:p>
    <w:p w:rsidR="002C0741" w:rsidRPr="002C0741" w:rsidRDefault="002C0741" w:rsidP="002C0741">
      <w:pPr>
        <w:spacing w:before="120" w:after="200" w:line="276" w:lineRule="auto"/>
        <w:ind w:right="26"/>
        <w:jc w:val="both"/>
        <w:rPr>
          <w:sz w:val="24"/>
          <w:szCs w:val="24"/>
          <w:lang w:val="en-US"/>
        </w:rPr>
      </w:pPr>
      <w:r w:rsidRPr="002C0741">
        <w:rPr>
          <w:sz w:val="24"/>
          <w:szCs w:val="24"/>
          <w:lang w:val="en-US"/>
        </w:rPr>
        <w:tab/>
        <w:t xml:space="preserve">“Long wave or business cycle? Eastern and South - Eastern Europe specificities” (with E.Ozouni, and G.Zarotiadis).In </w:t>
      </w:r>
      <w:r w:rsidRPr="002C0741">
        <w:rPr>
          <w:i/>
          <w:sz w:val="24"/>
          <w:szCs w:val="24"/>
          <w:lang w:val="en-US"/>
        </w:rPr>
        <w:t>Systemic Economic crisis: Current issues and Perspectives Research monograph</w:t>
      </w:r>
      <w:r w:rsidRPr="002C0741">
        <w:rPr>
          <w:sz w:val="24"/>
          <w:szCs w:val="24"/>
          <w:lang w:val="en-US"/>
        </w:rPr>
        <w:t xml:space="preserve">.Edited by Irena Kikerkova, Ph.D The cooperation with the Association of Economic Universities of South and Eastern Europe and the Black Sea Region, 2013. </w:t>
      </w:r>
    </w:p>
    <w:p w:rsidR="002C0741" w:rsidRPr="002C0741" w:rsidRDefault="002C0741" w:rsidP="002C0741">
      <w:pPr>
        <w:numPr>
          <w:ilvl w:val="0"/>
          <w:numId w:val="12"/>
        </w:numPr>
        <w:spacing w:before="120" w:after="200" w:line="276" w:lineRule="auto"/>
        <w:ind w:right="26"/>
        <w:jc w:val="both"/>
        <w:rPr>
          <w:sz w:val="24"/>
          <w:szCs w:val="24"/>
          <w:lang w:val="en-US"/>
        </w:rPr>
      </w:pPr>
      <w:r w:rsidRPr="002C0741">
        <w:rPr>
          <w:sz w:val="24"/>
          <w:szCs w:val="24"/>
        </w:rPr>
        <w:t xml:space="preserve"> </w:t>
      </w:r>
      <w:r w:rsidRPr="002C0741">
        <w:rPr>
          <w:sz w:val="24"/>
          <w:szCs w:val="24"/>
          <w:lang w:val="en-US"/>
        </w:rPr>
        <w:t xml:space="preserve">“Balkan Area &amp; EU-15: An empirical investigation of Income Convergence”, (with Eftychia Tsanana and Panagiotis Pantelidis). In </w:t>
      </w:r>
      <w:r w:rsidRPr="002C0741">
        <w:rPr>
          <w:i/>
          <w:sz w:val="24"/>
          <w:szCs w:val="24"/>
          <w:lang w:val="en-US"/>
        </w:rPr>
        <w:t>Balkan and Eastern European Countries in the Midst of the Global Economic Crisis</w:t>
      </w:r>
      <w:r w:rsidRPr="002C0741">
        <w:rPr>
          <w:sz w:val="24"/>
          <w:szCs w:val="24"/>
          <w:lang w:val="en-US"/>
        </w:rPr>
        <w:t xml:space="preserve">, Anastasios </w:t>
      </w:r>
      <w:r w:rsidRPr="002C0741">
        <w:rPr>
          <w:sz w:val="24"/>
          <w:szCs w:val="24"/>
        </w:rPr>
        <w:t xml:space="preserve">Karasavvoglou and Persefoni Polychronidou,  (Eds.), </w:t>
      </w:r>
      <w:r w:rsidRPr="002C0741">
        <w:rPr>
          <w:sz w:val="24"/>
          <w:szCs w:val="24"/>
          <w:lang w:val="en-US"/>
        </w:rPr>
        <w:t xml:space="preserve">Springer, ΙSBN 978-3-7908-2872-6,  23-33, 2013.  </w:t>
      </w:r>
    </w:p>
    <w:p w:rsidR="002C0741" w:rsidRPr="002C0741" w:rsidRDefault="002C0741" w:rsidP="002C0741">
      <w:pPr>
        <w:numPr>
          <w:ilvl w:val="0"/>
          <w:numId w:val="12"/>
        </w:numPr>
        <w:spacing w:before="120" w:after="200" w:line="276" w:lineRule="auto"/>
        <w:ind w:right="26"/>
        <w:jc w:val="both"/>
        <w:rPr>
          <w:sz w:val="24"/>
          <w:szCs w:val="24"/>
        </w:rPr>
      </w:pPr>
      <w:r w:rsidRPr="002C0741">
        <w:rPr>
          <w:iCs/>
          <w:sz w:val="24"/>
          <w:szCs w:val="24"/>
          <w:lang w:val="en-US"/>
        </w:rPr>
        <w:t xml:space="preserve">“Assessing Competitiveness Relations for the Greek Μeat Ρrocessing Enterprises” (with Christos Konstantinidis, Konstadinos Mattas and Periklis Drakos). In </w:t>
      </w:r>
      <w:r w:rsidRPr="002C0741">
        <w:rPr>
          <w:i/>
          <w:iCs/>
          <w:sz w:val="24"/>
          <w:szCs w:val="24"/>
          <w:lang w:val="en-US"/>
        </w:rPr>
        <w:t>A Resilient European Food Industry in a Challenging World</w:t>
      </w:r>
      <w:r w:rsidRPr="002C0741">
        <w:rPr>
          <w:iCs/>
          <w:sz w:val="24"/>
          <w:szCs w:val="24"/>
          <w:lang w:val="en-US"/>
        </w:rPr>
        <w:t>, George Baourakis, Kostadinos Mattas et al. (Eds.), Nova Science Publishers, Inc., ISBN:</w:t>
      </w:r>
      <w:r w:rsidRPr="002C0741">
        <w:rPr>
          <w:sz w:val="24"/>
          <w:szCs w:val="24"/>
          <w:lang w:val="en-US"/>
        </w:rPr>
        <w:t xml:space="preserve"> 978-1-61122-032-2,  213-222, </w:t>
      </w:r>
      <w:r w:rsidRPr="002C0741">
        <w:rPr>
          <w:iCs/>
          <w:sz w:val="24"/>
          <w:szCs w:val="24"/>
          <w:lang w:val="en-US"/>
        </w:rPr>
        <w:t xml:space="preserve">2011.  </w:t>
      </w:r>
    </w:p>
    <w:p w:rsidR="002C0741" w:rsidRPr="002C0741" w:rsidRDefault="002C0741" w:rsidP="002C0741">
      <w:pPr>
        <w:numPr>
          <w:ilvl w:val="0"/>
          <w:numId w:val="12"/>
        </w:numPr>
        <w:spacing w:before="120" w:after="200" w:line="276" w:lineRule="auto"/>
        <w:ind w:right="26"/>
        <w:jc w:val="both"/>
        <w:rPr>
          <w:sz w:val="24"/>
          <w:szCs w:val="24"/>
        </w:rPr>
      </w:pPr>
      <w:r w:rsidRPr="002C0741">
        <w:rPr>
          <w:iCs/>
          <w:sz w:val="24"/>
          <w:szCs w:val="24"/>
        </w:rPr>
        <w:t>“</w:t>
      </w:r>
      <w:r w:rsidRPr="002C0741">
        <w:rPr>
          <w:sz w:val="24"/>
          <w:szCs w:val="24"/>
          <w:lang w:val="en-US"/>
        </w:rPr>
        <w:t xml:space="preserve">Is Greek Stock Market a Safe Place Against Inflation?”, (with Andreas Ektor Lake). In </w:t>
      </w:r>
      <w:r w:rsidRPr="002C0741">
        <w:rPr>
          <w:bCs/>
          <w:i/>
          <w:iCs/>
          <w:sz w:val="24"/>
          <w:szCs w:val="24"/>
          <w:lang w:val="en-US"/>
        </w:rPr>
        <w:t>Accounting and Finance in Transition</w:t>
      </w:r>
      <w:r w:rsidRPr="002C0741">
        <w:rPr>
          <w:sz w:val="24"/>
          <w:szCs w:val="24"/>
          <w:lang w:val="en-US"/>
        </w:rPr>
        <w:t xml:space="preserve">, Volume 2, Prodromos Chatzoglou and Zelico Sevic (Eds.), Greenwich University Press, 2005. </w:t>
      </w:r>
    </w:p>
    <w:p w:rsidR="002C0741" w:rsidRPr="002C0741" w:rsidRDefault="002C0741" w:rsidP="002C0741">
      <w:pPr>
        <w:numPr>
          <w:ilvl w:val="0"/>
          <w:numId w:val="12"/>
        </w:numPr>
        <w:spacing w:before="120" w:after="200" w:line="276" w:lineRule="auto"/>
        <w:ind w:right="26"/>
        <w:jc w:val="both"/>
        <w:rPr>
          <w:sz w:val="24"/>
          <w:szCs w:val="24"/>
          <w:lang w:val="en-US"/>
        </w:rPr>
      </w:pPr>
      <w:r w:rsidRPr="002C0741">
        <w:rPr>
          <w:sz w:val="24"/>
          <w:szCs w:val="24"/>
          <w:lang w:val="en-US"/>
        </w:rPr>
        <w:t xml:space="preserve">“Sectoral Cointegration and the Role of Agriculture in the Economy of Cyprus during 1960-1998: A Vector Auto Regression Approach”,(with </w:t>
      </w:r>
      <w:r w:rsidRPr="002C0741">
        <w:rPr>
          <w:sz w:val="24"/>
          <w:szCs w:val="24"/>
        </w:rPr>
        <w:t>Μ</w:t>
      </w:r>
      <w:r w:rsidRPr="002C0741">
        <w:rPr>
          <w:sz w:val="24"/>
          <w:szCs w:val="24"/>
          <w:lang w:val="en-US"/>
        </w:rPr>
        <w:t xml:space="preserve">. </w:t>
      </w:r>
      <w:r w:rsidRPr="002C0741">
        <w:rPr>
          <w:sz w:val="24"/>
          <w:szCs w:val="24"/>
        </w:rPr>
        <w:t>Μ</w:t>
      </w:r>
      <w:r w:rsidRPr="002C0741">
        <w:rPr>
          <w:sz w:val="24"/>
          <w:szCs w:val="24"/>
          <w:lang w:val="en-US"/>
        </w:rPr>
        <w:t xml:space="preserve">arkou and </w:t>
      </w:r>
      <w:r w:rsidRPr="002C0741">
        <w:rPr>
          <w:sz w:val="24"/>
          <w:szCs w:val="24"/>
        </w:rPr>
        <w:t>Κonstadinos Μ</w:t>
      </w:r>
      <w:r w:rsidRPr="002C0741">
        <w:rPr>
          <w:sz w:val="24"/>
          <w:szCs w:val="24"/>
          <w:lang w:val="en-US"/>
        </w:rPr>
        <w:t xml:space="preserve">attas). </w:t>
      </w:r>
      <w:r w:rsidRPr="002C0741">
        <w:rPr>
          <w:bCs/>
          <w:i/>
          <w:sz w:val="24"/>
          <w:szCs w:val="24"/>
          <w:lang w:val="en-US"/>
        </w:rPr>
        <w:t>Agricultural Economics Report</w:t>
      </w:r>
      <w:r w:rsidRPr="002C0741">
        <w:rPr>
          <w:i/>
          <w:sz w:val="24"/>
          <w:szCs w:val="24"/>
          <w:lang w:val="en-US"/>
        </w:rPr>
        <w:t xml:space="preserve"> </w:t>
      </w:r>
      <w:r w:rsidRPr="002C0741">
        <w:rPr>
          <w:sz w:val="24"/>
          <w:szCs w:val="24"/>
          <w:lang w:val="en-US"/>
        </w:rPr>
        <w:t>43, Agricultural Research Institute, Ministry of Agriculture, Natural Resources and the Environment, May 2004.</w:t>
      </w:r>
    </w:p>
    <w:p w:rsidR="002C0741" w:rsidRPr="002C0741" w:rsidRDefault="002C0741" w:rsidP="002C0741">
      <w:pPr>
        <w:numPr>
          <w:ilvl w:val="0"/>
          <w:numId w:val="12"/>
        </w:numPr>
        <w:spacing w:before="120" w:after="200" w:line="276" w:lineRule="auto"/>
        <w:ind w:right="26"/>
        <w:jc w:val="both"/>
        <w:rPr>
          <w:sz w:val="24"/>
          <w:szCs w:val="24"/>
        </w:rPr>
      </w:pPr>
      <w:r w:rsidRPr="002C0741">
        <w:rPr>
          <w:sz w:val="24"/>
          <w:szCs w:val="24"/>
        </w:rPr>
        <w:t xml:space="preserve">"The Long-run Relationship between Price Inflation and Wage Inflation in Greece". </w:t>
      </w:r>
      <w:r w:rsidRPr="002C0741">
        <w:rPr>
          <w:i/>
          <w:sz w:val="24"/>
          <w:szCs w:val="24"/>
        </w:rPr>
        <w:t>Memorial Volume, School of Forestry, Aristotle University of Thessaloniki</w:t>
      </w:r>
      <w:r w:rsidRPr="002C0741">
        <w:rPr>
          <w:sz w:val="24"/>
          <w:szCs w:val="24"/>
        </w:rPr>
        <w:t>, 1991.</w:t>
      </w:r>
    </w:p>
    <w:p w:rsidR="002C0741" w:rsidRPr="002C0741" w:rsidRDefault="002C0741" w:rsidP="002C0741">
      <w:pPr>
        <w:spacing w:before="120" w:after="200" w:line="276" w:lineRule="auto"/>
        <w:ind w:right="26"/>
        <w:jc w:val="both"/>
        <w:rPr>
          <w:sz w:val="24"/>
          <w:szCs w:val="24"/>
        </w:rPr>
      </w:pPr>
    </w:p>
    <w:p w:rsidR="002C0741" w:rsidRPr="002C0741" w:rsidRDefault="002C0741" w:rsidP="002C0741">
      <w:pPr>
        <w:spacing w:before="120" w:after="200" w:line="276" w:lineRule="auto"/>
        <w:ind w:right="26"/>
        <w:jc w:val="both"/>
        <w:rPr>
          <w:b/>
          <w:i/>
          <w:sz w:val="24"/>
          <w:szCs w:val="24"/>
          <w:lang w:val="en-US"/>
        </w:rPr>
      </w:pPr>
      <w:r w:rsidRPr="002C0741">
        <w:rPr>
          <w:b/>
          <w:i/>
          <w:sz w:val="24"/>
          <w:szCs w:val="24"/>
          <w:lang w:val="en-US"/>
        </w:rPr>
        <w:t>TEXT BOOKS</w:t>
      </w:r>
    </w:p>
    <w:p w:rsidR="002C0741" w:rsidRPr="002C0741" w:rsidRDefault="002C0741" w:rsidP="002C0741">
      <w:pPr>
        <w:numPr>
          <w:ilvl w:val="0"/>
          <w:numId w:val="11"/>
        </w:numPr>
        <w:spacing w:before="120" w:after="200" w:line="276" w:lineRule="auto"/>
        <w:ind w:right="26"/>
        <w:jc w:val="both"/>
        <w:rPr>
          <w:sz w:val="24"/>
          <w:szCs w:val="24"/>
          <w:lang w:val="en-US"/>
        </w:rPr>
      </w:pPr>
      <w:r w:rsidRPr="002C0741">
        <w:rPr>
          <w:sz w:val="24"/>
          <w:szCs w:val="24"/>
          <w:lang w:val="en-US"/>
        </w:rPr>
        <w:t>«Introduction to contemporary Econometric Analysis» (with G. Konteos and N. Sariannidis). Thessaloniki, 2017.</w:t>
      </w:r>
    </w:p>
    <w:p w:rsidR="002C0741" w:rsidRPr="002C0741" w:rsidRDefault="002C0741" w:rsidP="002C0741">
      <w:pPr>
        <w:numPr>
          <w:ilvl w:val="0"/>
          <w:numId w:val="11"/>
        </w:numPr>
        <w:spacing w:before="120" w:after="200" w:line="276" w:lineRule="auto"/>
        <w:ind w:right="26"/>
        <w:jc w:val="both"/>
        <w:rPr>
          <w:sz w:val="24"/>
          <w:szCs w:val="24"/>
          <w:lang w:val="en-US"/>
        </w:rPr>
      </w:pPr>
      <w:r w:rsidRPr="002C0741">
        <w:rPr>
          <w:sz w:val="24"/>
          <w:szCs w:val="24"/>
          <w:lang w:val="en-US"/>
        </w:rPr>
        <w:t>«Intoduction to Econometrics-Exercises» (with N. Tambakis), ZYGOS Eds. , 2011.</w:t>
      </w:r>
    </w:p>
    <w:p w:rsidR="006625DC" w:rsidRPr="002C0741" w:rsidRDefault="006625DC" w:rsidP="002364C1">
      <w:pPr>
        <w:spacing w:before="120" w:after="200" w:line="276" w:lineRule="auto"/>
        <w:ind w:right="26"/>
        <w:jc w:val="both"/>
        <w:rPr>
          <w:sz w:val="24"/>
          <w:szCs w:val="24"/>
          <w:lang w:val="en-US"/>
        </w:rPr>
      </w:pPr>
    </w:p>
    <w:p w:rsidR="00252C27" w:rsidRPr="00901219" w:rsidRDefault="009D6AD4" w:rsidP="009D6AD4">
      <w:pPr>
        <w:jc w:val="both"/>
        <w:rPr>
          <w:b/>
          <w:i/>
          <w:lang w:val="en-US"/>
        </w:rPr>
      </w:pPr>
      <w:r w:rsidRPr="00901219">
        <w:rPr>
          <w:b/>
          <w:i/>
          <w:lang w:val="en-US"/>
        </w:rPr>
        <w:t>CITATIONS</w:t>
      </w:r>
    </w:p>
    <w:p w:rsidR="009D6AD4" w:rsidRDefault="009D6AD4" w:rsidP="009D6AD4">
      <w:pPr>
        <w:jc w:val="both"/>
        <w:rPr>
          <w:b/>
          <w:i/>
          <w:sz w:val="26"/>
          <w:szCs w:val="26"/>
          <w:lang w:val="en-US"/>
        </w:rPr>
      </w:pPr>
    </w:p>
    <w:p w:rsidR="002C0741" w:rsidRPr="002C0741" w:rsidRDefault="002C0741" w:rsidP="002C0741">
      <w:pPr>
        <w:rPr>
          <w:sz w:val="26"/>
          <w:szCs w:val="26"/>
          <w:lang w:val="en-US"/>
        </w:rPr>
      </w:pPr>
      <w:r w:rsidRPr="002C0741">
        <w:rPr>
          <w:sz w:val="26"/>
          <w:szCs w:val="26"/>
        </w:rPr>
        <w:tab/>
      </w:r>
      <w:r>
        <w:rPr>
          <w:sz w:val="26"/>
          <w:szCs w:val="26"/>
        </w:rPr>
        <w:t xml:space="preserve">                      ALL    FROM 2016</w:t>
      </w:r>
    </w:p>
    <w:p w:rsidR="002C0741" w:rsidRPr="002C0741" w:rsidRDefault="002C0741" w:rsidP="002C0741">
      <w:pPr>
        <w:rPr>
          <w:sz w:val="26"/>
          <w:szCs w:val="26"/>
          <w:lang w:val="en-US"/>
        </w:rPr>
      </w:pPr>
      <w:r>
        <w:rPr>
          <w:sz w:val="26"/>
          <w:szCs w:val="26"/>
          <w:lang w:val="en-US"/>
        </w:rPr>
        <w:t xml:space="preserve">CITATIONS  </w:t>
      </w:r>
      <w:r w:rsidRPr="002C0741">
        <w:rPr>
          <w:sz w:val="26"/>
          <w:szCs w:val="26"/>
          <w:lang w:val="en-US"/>
        </w:rPr>
        <w:tab/>
        <w:t>1342</w:t>
      </w:r>
      <w:r w:rsidRPr="002C0741">
        <w:rPr>
          <w:sz w:val="26"/>
          <w:szCs w:val="26"/>
          <w:lang w:val="en-US"/>
        </w:rPr>
        <w:tab/>
      </w:r>
      <w:r>
        <w:rPr>
          <w:sz w:val="26"/>
          <w:szCs w:val="26"/>
          <w:lang w:val="en-US"/>
        </w:rPr>
        <w:t xml:space="preserve">   </w:t>
      </w:r>
      <w:r w:rsidRPr="002C0741">
        <w:rPr>
          <w:sz w:val="26"/>
          <w:szCs w:val="26"/>
          <w:lang w:val="en-US"/>
        </w:rPr>
        <w:t>877</w:t>
      </w:r>
    </w:p>
    <w:p w:rsidR="002C0741" w:rsidRPr="002C0741" w:rsidRDefault="002C0741" w:rsidP="002C0741">
      <w:pPr>
        <w:rPr>
          <w:sz w:val="26"/>
          <w:szCs w:val="26"/>
          <w:lang w:val="en-US"/>
        </w:rPr>
      </w:pPr>
      <w:r w:rsidRPr="002C0741">
        <w:rPr>
          <w:sz w:val="26"/>
          <w:szCs w:val="26"/>
        </w:rPr>
        <w:t>h</w:t>
      </w:r>
      <w:r w:rsidRPr="002C0741">
        <w:rPr>
          <w:sz w:val="26"/>
          <w:szCs w:val="26"/>
          <w:lang w:val="en-US"/>
        </w:rPr>
        <w:t>-</w:t>
      </w:r>
      <w:r w:rsidRPr="002C0741">
        <w:rPr>
          <w:sz w:val="26"/>
          <w:szCs w:val="26"/>
        </w:rPr>
        <w:t>index</w:t>
      </w:r>
      <w:r w:rsidRPr="002C0741">
        <w:rPr>
          <w:sz w:val="26"/>
          <w:szCs w:val="26"/>
          <w:lang w:val="en-US"/>
        </w:rPr>
        <w:tab/>
      </w:r>
      <w:r>
        <w:rPr>
          <w:sz w:val="26"/>
          <w:szCs w:val="26"/>
          <w:lang w:val="en-US"/>
        </w:rPr>
        <w:t xml:space="preserve">             </w:t>
      </w:r>
      <w:r w:rsidRPr="002C0741">
        <w:rPr>
          <w:sz w:val="26"/>
          <w:szCs w:val="26"/>
          <w:lang w:val="en-US"/>
        </w:rPr>
        <w:t>18</w:t>
      </w:r>
      <w:r w:rsidRPr="002C0741">
        <w:rPr>
          <w:sz w:val="26"/>
          <w:szCs w:val="26"/>
          <w:lang w:val="en-US"/>
        </w:rPr>
        <w:tab/>
      </w:r>
      <w:r>
        <w:rPr>
          <w:sz w:val="26"/>
          <w:szCs w:val="26"/>
          <w:lang w:val="en-US"/>
        </w:rPr>
        <w:t xml:space="preserve">    </w:t>
      </w:r>
      <w:r w:rsidRPr="002C0741">
        <w:rPr>
          <w:sz w:val="26"/>
          <w:szCs w:val="26"/>
          <w:lang w:val="en-US"/>
        </w:rPr>
        <w:t>15</w:t>
      </w:r>
    </w:p>
    <w:p w:rsidR="00901219" w:rsidRPr="002C0741" w:rsidRDefault="002C0741" w:rsidP="002C0741">
      <w:pPr>
        <w:rPr>
          <w:sz w:val="26"/>
          <w:szCs w:val="26"/>
        </w:rPr>
      </w:pPr>
      <w:r w:rsidRPr="002C0741">
        <w:rPr>
          <w:sz w:val="26"/>
          <w:szCs w:val="26"/>
        </w:rPr>
        <w:t>i10-index</w:t>
      </w:r>
      <w:r w:rsidRPr="002C0741">
        <w:rPr>
          <w:sz w:val="26"/>
          <w:szCs w:val="26"/>
        </w:rPr>
        <w:tab/>
      </w:r>
      <w:r>
        <w:rPr>
          <w:sz w:val="26"/>
          <w:szCs w:val="26"/>
        </w:rPr>
        <w:t xml:space="preserve">             </w:t>
      </w:r>
      <w:r w:rsidRPr="002C0741">
        <w:rPr>
          <w:sz w:val="26"/>
          <w:szCs w:val="26"/>
        </w:rPr>
        <w:t>36</w:t>
      </w:r>
      <w:r w:rsidRPr="002C0741">
        <w:rPr>
          <w:sz w:val="26"/>
          <w:szCs w:val="26"/>
        </w:rPr>
        <w:tab/>
      </w:r>
      <w:r>
        <w:rPr>
          <w:sz w:val="26"/>
          <w:szCs w:val="26"/>
        </w:rPr>
        <w:t xml:space="preserve">    </w:t>
      </w:r>
      <w:r w:rsidRPr="002C0741">
        <w:rPr>
          <w:sz w:val="26"/>
          <w:szCs w:val="26"/>
        </w:rPr>
        <w:t>29</w:t>
      </w:r>
    </w:p>
    <w:p w:rsidR="00901219" w:rsidRDefault="00901219" w:rsidP="00DD21A2">
      <w:pPr>
        <w:rPr>
          <w:b/>
          <w:i/>
          <w:sz w:val="26"/>
          <w:szCs w:val="26"/>
          <w:u w:val="single"/>
        </w:rPr>
      </w:pPr>
    </w:p>
    <w:p w:rsidR="00901219" w:rsidRDefault="00901219" w:rsidP="00DD21A2">
      <w:pPr>
        <w:rPr>
          <w:b/>
          <w:i/>
          <w:sz w:val="26"/>
          <w:szCs w:val="26"/>
          <w:u w:val="single"/>
        </w:rPr>
      </w:pPr>
    </w:p>
    <w:p w:rsidR="00901219" w:rsidRDefault="00901219" w:rsidP="00DD21A2">
      <w:pPr>
        <w:rPr>
          <w:b/>
          <w:i/>
          <w:sz w:val="26"/>
          <w:szCs w:val="26"/>
          <w:u w:val="single"/>
        </w:rPr>
      </w:pPr>
    </w:p>
    <w:p w:rsidR="00901219" w:rsidRDefault="00901219" w:rsidP="00DD21A2">
      <w:pPr>
        <w:rPr>
          <w:b/>
          <w:i/>
          <w:sz w:val="26"/>
          <w:szCs w:val="26"/>
          <w:u w:val="single"/>
        </w:rPr>
      </w:pPr>
    </w:p>
    <w:p w:rsidR="00C065D5" w:rsidRPr="00293268" w:rsidRDefault="00C065D5" w:rsidP="00DD21A2">
      <w:pPr>
        <w:rPr>
          <w:b/>
          <w:i/>
          <w:sz w:val="26"/>
          <w:szCs w:val="26"/>
          <w:u w:val="single"/>
        </w:rPr>
      </w:pPr>
      <w:r w:rsidRPr="00293268">
        <w:rPr>
          <w:b/>
          <w:i/>
          <w:sz w:val="26"/>
          <w:szCs w:val="26"/>
          <w:u w:val="single"/>
        </w:rPr>
        <w:t>EDITORSHIP</w:t>
      </w:r>
    </w:p>
    <w:p w:rsidR="00C065D5" w:rsidRPr="00AD26BE" w:rsidRDefault="00C065D5" w:rsidP="00AD26BE">
      <w:pPr>
        <w:ind w:firstLine="720"/>
        <w:rPr>
          <w:sz w:val="26"/>
          <w:szCs w:val="26"/>
        </w:rPr>
      </w:pPr>
    </w:p>
    <w:p w:rsidR="00C065D5" w:rsidRPr="00B57373" w:rsidRDefault="00C065D5" w:rsidP="00AD26BE">
      <w:pPr>
        <w:ind w:firstLine="720"/>
        <w:rPr>
          <w:sz w:val="24"/>
          <w:szCs w:val="24"/>
        </w:rPr>
      </w:pPr>
      <w:r w:rsidRPr="00B57373">
        <w:rPr>
          <w:sz w:val="24"/>
          <w:szCs w:val="24"/>
        </w:rPr>
        <w:t>Editor of the Journal</w:t>
      </w:r>
      <w:r w:rsidR="00702628" w:rsidRPr="00B57373">
        <w:rPr>
          <w:sz w:val="24"/>
          <w:szCs w:val="24"/>
        </w:rPr>
        <w:t>:</w:t>
      </w:r>
      <w:r w:rsidRPr="00B57373">
        <w:rPr>
          <w:sz w:val="24"/>
          <w:szCs w:val="24"/>
        </w:rPr>
        <w:t xml:space="preserve"> “International Review of Applied Economic Research”, SERIALS Publications.</w:t>
      </w:r>
    </w:p>
    <w:p w:rsidR="00C065D5" w:rsidRPr="00B57373" w:rsidRDefault="00C065D5" w:rsidP="00AD26BE">
      <w:pPr>
        <w:ind w:firstLine="720"/>
        <w:rPr>
          <w:sz w:val="24"/>
          <w:szCs w:val="24"/>
        </w:rPr>
      </w:pPr>
    </w:p>
    <w:p w:rsidR="00C065D5" w:rsidRPr="00B57373" w:rsidRDefault="00C065D5" w:rsidP="00AD26BE">
      <w:pPr>
        <w:ind w:firstLine="720"/>
        <w:rPr>
          <w:sz w:val="24"/>
          <w:szCs w:val="24"/>
        </w:rPr>
      </w:pPr>
    </w:p>
    <w:p w:rsidR="00C065D5" w:rsidRPr="00B57373" w:rsidRDefault="00C065D5" w:rsidP="002364C1">
      <w:pPr>
        <w:rPr>
          <w:b/>
          <w:i/>
          <w:sz w:val="24"/>
          <w:szCs w:val="24"/>
          <w:u w:val="single"/>
        </w:rPr>
      </w:pPr>
      <w:r w:rsidRPr="00B57373">
        <w:rPr>
          <w:b/>
          <w:i/>
          <w:sz w:val="24"/>
          <w:szCs w:val="24"/>
          <w:u w:val="single"/>
        </w:rPr>
        <w:t>REFEREEING</w:t>
      </w:r>
    </w:p>
    <w:p w:rsidR="00C065D5" w:rsidRPr="00B57373" w:rsidRDefault="00C065D5" w:rsidP="00AD26BE">
      <w:pPr>
        <w:ind w:firstLine="720"/>
        <w:rPr>
          <w:sz w:val="24"/>
          <w:szCs w:val="24"/>
        </w:rPr>
      </w:pPr>
    </w:p>
    <w:p w:rsidR="002364C1" w:rsidRPr="00B57373" w:rsidRDefault="002364C1" w:rsidP="002364C1">
      <w:pPr>
        <w:ind w:left="113" w:hanging="113"/>
        <w:jc w:val="both"/>
        <w:rPr>
          <w:i/>
          <w:sz w:val="24"/>
          <w:szCs w:val="24"/>
          <w:lang w:val="en-US"/>
        </w:rPr>
      </w:pPr>
      <w:r w:rsidRPr="00B57373">
        <w:rPr>
          <w:i/>
          <w:sz w:val="24"/>
          <w:szCs w:val="24"/>
          <w:lang w:val="en-US"/>
        </w:rPr>
        <w:t>Economic Modeling</w:t>
      </w:r>
    </w:p>
    <w:p w:rsidR="002364C1" w:rsidRPr="00B57373" w:rsidRDefault="002364C1" w:rsidP="002364C1">
      <w:pPr>
        <w:ind w:left="113" w:hanging="113"/>
        <w:jc w:val="both"/>
        <w:rPr>
          <w:i/>
          <w:sz w:val="24"/>
          <w:szCs w:val="24"/>
          <w:lang w:val="en-US"/>
        </w:rPr>
      </w:pPr>
      <w:r w:rsidRPr="00B57373">
        <w:rPr>
          <w:i/>
          <w:sz w:val="24"/>
          <w:szCs w:val="24"/>
          <w:lang w:val="en-US"/>
        </w:rPr>
        <w:t>Acta Oeconomica</w:t>
      </w:r>
    </w:p>
    <w:p w:rsidR="002364C1" w:rsidRPr="00B57373" w:rsidRDefault="002364C1" w:rsidP="002364C1">
      <w:pPr>
        <w:ind w:left="113" w:hanging="113"/>
        <w:jc w:val="both"/>
        <w:rPr>
          <w:i/>
          <w:sz w:val="24"/>
          <w:szCs w:val="24"/>
          <w:lang w:val="en-US"/>
        </w:rPr>
      </w:pPr>
      <w:r w:rsidRPr="00B57373">
        <w:rPr>
          <w:i/>
          <w:sz w:val="24"/>
          <w:szCs w:val="24"/>
          <w:lang w:val="en-US"/>
        </w:rPr>
        <w:t>Agricultural Economics</w:t>
      </w:r>
    </w:p>
    <w:p w:rsidR="002364C1" w:rsidRPr="00B57373" w:rsidRDefault="002364C1" w:rsidP="002364C1">
      <w:pPr>
        <w:ind w:left="113" w:hanging="113"/>
        <w:jc w:val="both"/>
        <w:rPr>
          <w:i/>
          <w:sz w:val="24"/>
          <w:szCs w:val="24"/>
          <w:lang w:val="en-US"/>
        </w:rPr>
      </w:pPr>
      <w:r w:rsidRPr="00B57373">
        <w:rPr>
          <w:i/>
          <w:sz w:val="24"/>
          <w:szCs w:val="24"/>
          <w:lang w:val="en-US"/>
        </w:rPr>
        <w:t>Agricultural Economics Review</w:t>
      </w:r>
    </w:p>
    <w:p w:rsidR="002364C1" w:rsidRPr="00B57373" w:rsidRDefault="002364C1" w:rsidP="002364C1">
      <w:pPr>
        <w:ind w:left="113" w:hanging="113"/>
        <w:jc w:val="both"/>
        <w:rPr>
          <w:i/>
          <w:sz w:val="24"/>
          <w:szCs w:val="24"/>
          <w:lang w:val="en-US"/>
        </w:rPr>
      </w:pPr>
      <w:r w:rsidRPr="00B57373">
        <w:rPr>
          <w:i/>
          <w:sz w:val="24"/>
          <w:szCs w:val="24"/>
          <w:lang w:val="en-US"/>
        </w:rPr>
        <w:t>European Journal of Political Economy</w:t>
      </w:r>
    </w:p>
    <w:p w:rsidR="002364C1" w:rsidRPr="00B57373" w:rsidRDefault="002364C1" w:rsidP="002364C1">
      <w:pPr>
        <w:ind w:left="113" w:hanging="113"/>
        <w:jc w:val="both"/>
        <w:rPr>
          <w:i/>
          <w:sz w:val="24"/>
          <w:szCs w:val="24"/>
          <w:lang w:val="en-US"/>
        </w:rPr>
      </w:pPr>
      <w:r w:rsidRPr="00B57373">
        <w:rPr>
          <w:i/>
          <w:sz w:val="24"/>
          <w:szCs w:val="24"/>
          <w:lang w:val="en-US"/>
        </w:rPr>
        <w:t>Review of Economic Sciences</w:t>
      </w:r>
    </w:p>
    <w:p w:rsidR="002364C1" w:rsidRPr="00B57373" w:rsidRDefault="002364C1" w:rsidP="002364C1">
      <w:pPr>
        <w:ind w:left="113" w:hanging="113"/>
        <w:jc w:val="both"/>
        <w:rPr>
          <w:i/>
          <w:sz w:val="24"/>
          <w:szCs w:val="24"/>
          <w:lang w:val="en-US"/>
        </w:rPr>
      </w:pPr>
      <w:r w:rsidRPr="00B57373">
        <w:rPr>
          <w:i/>
          <w:sz w:val="24"/>
          <w:szCs w:val="24"/>
          <w:lang w:val="en-US"/>
        </w:rPr>
        <w:t>Bulletin of Political Economy</w:t>
      </w:r>
    </w:p>
    <w:p w:rsidR="002364C1" w:rsidRPr="00B57373" w:rsidRDefault="002364C1" w:rsidP="002364C1">
      <w:pPr>
        <w:ind w:left="113" w:hanging="113"/>
        <w:jc w:val="both"/>
        <w:rPr>
          <w:i/>
          <w:sz w:val="24"/>
          <w:szCs w:val="24"/>
          <w:lang w:val="en-US"/>
        </w:rPr>
      </w:pPr>
      <w:r w:rsidRPr="00B57373">
        <w:rPr>
          <w:i/>
          <w:sz w:val="24"/>
          <w:szCs w:val="24"/>
          <w:lang w:val="en-US"/>
        </w:rPr>
        <w:t>Agricultural Economics, of the IAEA</w:t>
      </w:r>
    </w:p>
    <w:p w:rsidR="002364C1" w:rsidRPr="00B57373" w:rsidRDefault="002364C1" w:rsidP="002364C1">
      <w:pPr>
        <w:ind w:left="113" w:hanging="113"/>
        <w:jc w:val="both"/>
        <w:rPr>
          <w:i/>
          <w:sz w:val="24"/>
          <w:szCs w:val="24"/>
          <w:lang w:val="en-US"/>
        </w:rPr>
      </w:pPr>
      <w:r w:rsidRPr="00B57373">
        <w:rPr>
          <w:i/>
          <w:sz w:val="24"/>
          <w:szCs w:val="24"/>
          <w:lang w:val="en-US"/>
        </w:rPr>
        <w:t>Business and Economics Journal</w:t>
      </w:r>
    </w:p>
    <w:p w:rsidR="002364C1" w:rsidRPr="00B57373" w:rsidRDefault="002364C1" w:rsidP="002364C1">
      <w:pPr>
        <w:ind w:left="113" w:hanging="113"/>
        <w:jc w:val="both"/>
        <w:rPr>
          <w:i/>
          <w:sz w:val="24"/>
          <w:szCs w:val="24"/>
          <w:lang w:val="en-US"/>
        </w:rPr>
      </w:pPr>
      <w:r w:rsidRPr="00B57373">
        <w:rPr>
          <w:i/>
          <w:sz w:val="24"/>
          <w:szCs w:val="24"/>
          <w:lang w:val="en-US"/>
        </w:rPr>
        <w:t>Spanish Journal of Agricultural Research</w:t>
      </w:r>
    </w:p>
    <w:p w:rsidR="002364C1" w:rsidRPr="00B57373" w:rsidRDefault="002364C1" w:rsidP="002364C1">
      <w:pPr>
        <w:ind w:left="113" w:hanging="113"/>
        <w:jc w:val="both"/>
        <w:rPr>
          <w:i/>
          <w:sz w:val="24"/>
          <w:szCs w:val="24"/>
          <w:lang w:val="en-US"/>
        </w:rPr>
      </w:pPr>
      <w:r w:rsidRPr="00B57373">
        <w:rPr>
          <w:i/>
          <w:sz w:val="24"/>
          <w:szCs w:val="24"/>
          <w:lang w:val="en-US"/>
        </w:rPr>
        <w:t>European Research Journal</w:t>
      </w:r>
    </w:p>
    <w:p w:rsidR="002364C1" w:rsidRPr="00B57373" w:rsidRDefault="002364C1" w:rsidP="002364C1">
      <w:pPr>
        <w:ind w:left="113" w:hanging="113"/>
        <w:jc w:val="both"/>
        <w:rPr>
          <w:i/>
          <w:sz w:val="24"/>
          <w:szCs w:val="24"/>
          <w:lang w:val="en-US"/>
        </w:rPr>
      </w:pPr>
      <w:r w:rsidRPr="00B57373">
        <w:rPr>
          <w:i/>
          <w:sz w:val="24"/>
          <w:szCs w:val="24"/>
          <w:lang w:val="en-US"/>
        </w:rPr>
        <w:t>International Journal of Economic Sciences and Applied Research</w:t>
      </w:r>
    </w:p>
    <w:p w:rsidR="002364C1" w:rsidRPr="00B57373" w:rsidRDefault="002364C1" w:rsidP="002364C1">
      <w:pPr>
        <w:ind w:left="113" w:hanging="113"/>
        <w:jc w:val="both"/>
        <w:rPr>
          <w:i/>
          <w:sz w:val="24"/>
          <w:szCs w:val="24"/>
          <w:lang w:val="en-US"/>
        </w:rPr>
      </w:pPr>
      <w:r w:rsidRPr="00B57373">
        <w:rPr>
          <w:i/>
          <w:sz w:val="24"/>
          <w:szCs w:val="24"/>
          <w:lang w:val="en-US"/>
        </w:rPr>
        <w:t>International Journal of Decision Sciences, Risk and Management</w:t>
      </w:r>
    </w:p>
    <w:p w:rsidR="002364C1" w:rsidRPr="00B57373" w:rsidRDefault="002364C1" w:rsidP="002364C1">
      <w:pPr>
        <w:ind w:left="113" w:hanging="113"/>
        <w:jc w:val="both"/>
        <w:rPr>
          <w:sz w:val="24"/>
          <w:szCs w:val="24"/>
        </w:rPr>
      </w:pPr>
    </w:p>
    <w:p w:rsidR="00C065D5" w:rsidRPr="00B57373" w:rsidRDefault="00C065D5" w:rsidP="00AD26BE">
      <w:pPr>
        <w:ind w:firstLine="720"/>
        <w:rPr>
          <w:sz w:val="24"/>
          <w:szCs w:val="24"/>
        </w:rPr>
      </w:pPr>
    </w:p>
    <w:p w:rsidR="00C065D5" w:rsidRPr="00B57373" w:rsidRDefault="00C065D5" w:rsidP="00AD26BE">
      <w:pPr>
        <w:ind w:firstLine="720"/>
        <w:rPr>
          <w:sz w:val="24"/>
          <w:szCs w:val="24"/>
        </w:rPr>
      </w:pPr>
    </w:p>
    <w:p w:rsidR="00C065D5" w:rsidRPr="00B57373" w:rsidRDefault="00C065D5" w:rsidP="002364C1">
      <w:pPr>
        <w:rPr>
          <w:b/>
          <w:i/>
          <w:sz w:val="24"/>
          <w:szCs w:val="24"/>
          <w:u w:val="single"/>
        </w:rPr>
      </w:pPr>
      <w:r w:rsidRPr="00B57373">
        <w:rPr>
          <w:b/>
          <w:i/>
          <w:sz w:val="24"/>
          <w:szCs w:val="24"/>
          <w:u w:val="single"/>
        </w:rPr>
        <w:t>MEMBERSHIP IN SCIENTIFIC ASSOCIATIONS</w:t>
      </w:r>
    </w:p>
    <w:p w:rsidR="00C065D5" w:rsidRPr="00B57373" w:rsidRDefault="00C065D5" w:rsidP="00AD26BE">
      <w:pPr>
        <w:ind w:firstLine="720"/>
        <w:rPr>
          <w:sz w:val="24"/>
          <w:szCs w:val="24"/>
        </w:rPr>
      </w:pPr>
    </w:p>
    <w:p w:rsidR="00C065D5" w:rsidRPr="00B57373" w:rsidRDefault="00C065D5" w:rsidP="002364C1">
      <w:pPr>
        <w:rPr>
          <w:sz w:val="24"/>
          <w:szCs w:val="24"/>
        </w:rPr>
      </w:pPr>
      <w:r w:rsidRPr="00B57373">
        <w:rPr>
          <w:sz w:val="24"/>
          <w:szCs w:val="24"/>
        </w:rPr>
        <w:t>Member of the "Ec</w:t>
      </w:r>
      <w:r w:rsidR="00A555DB" w:rsidRPr="00B57373">
        <w:rPr>
          <w:sz w:val="24"/>
          <w:szCs w:val="24"/>
        </w:rPr>
        <w:t>onomic Society of Thessaloniki"</w:t>
      </w:r>
    </w:p>
    <w:p w:rsidR="00C065D5" w:rsidRPr="00B57373" w:rsidRDefault="00C065D5" w:rsidP="002364C1">
      <w:pPr>
        <w:rPr>
          <w:sz w:val="24"/>
          <w:szCs w:val="24"/>
        </w:rPr>
      </w:pPr>
      <w:r w:rsidRPr="00B57373">
        <w:rPr>
          <w:sz w:val="24"/>
          <w:szCs w:val="24"/>
        </w:rPr>
        <w:lastRenderedPageBreak/>
        <w:t>Member of the "Atlantic Economic Society"</w:t>
      </w:r>
    </w:p>
    <w:p w:rsidR="00C065D5" w:rsidRPr="00B57373" w:rsidRDefault="00C065D5" w:rsidP="002364C1">
      <w:pPr>
        <w:rPr>
          <w:sz w:val="24"/>
          <w:szCs w:val="24"/>
        </w:rPr>
      </w:pPr>
      <w:r w:rsidRPr="00B57373">
        <w:rPr>
          <w:sz w:val="24"/>
          <w:szCs w:val="24"/>
        </w:rPr>
        <w:t>Member of the “Hellenic Statistical Institute”</w:t>
      </w:r>
    </w:p>
    <w:p w:rsidR="00C065D5" w:rsidRPr="00B57373" w:rsidRDefault="00C065D5" w:rsidP="002364C1">
      <w:pPr>
        <w:rPr>
          <w:sz w:val="24"/>
          <w:szCs w:val="24"/>
        </w:rPr>
      </w:pPr>
      <w:r w:rsidRPr="00B57373">
        <w:rPr>
          <w:sz w:val="24"/>
          <w:szCs w:val="24"/>
        </w:rPr>
        <w:t>Member of the “Greek Association of Agricultural Economists”</w:t>
      </w:r>
    </w:p>
    <w:p w:rsidR="00C065D5" w:rsidRPr="00B57373" w:rsidRDefault="00C065D5" w:rsidP="00AD26BE">
      <w:pPr>
        <w:ind w:firstLine="720"/>
        <w:rPr>
          <w:sz w:val="24"/>
          <w:szCs w:val="24"/>
        </w:rPr>
      </w:pPr>
    </w:p>
    <w:p w:rsidR="00C065D5" w:rsidRPr="00B57373" w:rsidRDefault="00C065D5" w:rsidP="00AD26BE">
      <w:pPr>
        <w:ind w:firstLine="720"/>
        <w:rPr>
          <w:sz w:val="24"/>
          <w:szCs w:val="24"/>
        </w:rPr>
      </w:pPr>
    </w:p>
    <w:sectPr w:rsidR="00C065D5" w:rsidRPr="00B57373" w:rsidSect="00751D0E">
      <w:footerReference w:type="even" r:id="rId18"/>
      <w:footerReference w:type="default" r:id="rId1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EE" w:rsidRDefault="00B138EE">
      <w:r>
        <w:separator/>
      </w:r>
    </w:p>
  </w:endnote>
  <w:endnote w:type="continuationSeparator" w:id="0">
    <w:p w:rsidR="00B138EE" w:rsidRDefault="00B1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Fixedsys">
    <w:panose1 w:val="00000000000000000000"/>
    <w:charset w:val="A1"/>
    <w:family w:val="swiss"/>
    <w:notTrueType/>
    <w:pitch w:val="fixed"/>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41" w:rsidRDefault="002C0741" w:rsidP="003B49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0741" w:rsidRDefault="002C0741" w:rsidP="00751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41" w:rsidRPr="00751D0E" w:rsidRDefault="002C0741" w:rsidP="0081408B">
    <w:pPr>
      <w:pStyle w:val="Footer"/>
      <w:framePr w:wrap="around" w:vAnchor="text" w:hAnchor="page" w:x="10702" w:y="-63"/>
      <w:rPr>
        <w:rStyle w:val="PageNumber"/>
        <w:sz w:val="18"/>
        <w:szCs w:val="18"/>
      </w:rPr>
    </w:pPr>
    <w:r w:rsidRPr="00751D0E">
      <w:rPr>
        <w:rStyle w:val="PageNumber"/>
        <w:sz w:val="18"/>
        <w:szCs w:val="18"/>
      </w:rPr>
      <w:fldChar w:fldCharType="begin"/>
    </w:r>
    <w:r w:rsidRPr="00751D0E">
      <w:rPr>
        <w:rStyle w:val="PageNumber"/>
        <w:sz w:val="18"/>
        <w:szCs w:val="18"/>
      </w:rPr>
      <w:instrText xml:space="preserve">PAGE  </w:instrText>
    </w:r>
    <w:r w:rsidRPr="00751D0E">
      <w:rPr>
        <w:rStyle w:val="PageNumber"/>
        <w:sz w:val="18"/>
        <w:szCs w:val="18"/>
      </w:rPr>
      <w:fldChar w:fldCharType="separate"/>
    </w:r>
    <w:r w:rsidR="00B57373">
      <w:rPr>
        <w:rStyle w:val="PageNumber"/>
        <w:noProof/>
        <w:sz w:val="18"/>
        <w:szCs w:val="18"/>
      </w:rPr>
      <w:t>2</w:t>
    </w:r>
    <w:r w:rsidRPr="00751D0E">
      <w:rPr>
        <w:rStyle w:val="PageNumber"/>
        <w:sz w:val="18"/>
        <w:szCs w:val="18"/>
      </w:rPr>
      <w:fldChar w:fldCharType="end"/>
    </w:r>
  </w:p>
  <w:p w:rsidR="002C0741" w:rsidRPr="006C1472" w:rsidRDefault="002C0741" w:rsidP="0081408B">
    <w:pPr>
      <w:pStyle w:val="Footer"/>
      <w:pBdr>
        <w:top w:val="single" w:sz="4" w:space="1" w:color="auto"/>
      </w:pBdr>
      <w:ind w:right="360"/>
      <w:jc w:val="both"/>
      <w:rPr>
        <w:i/>
        <w:sz w:val="16"/>
        <w:szCs w:val="16"/>
        <w:lang w:val="en-US"/>
      </w:rPr>
    </w:pPr>
    <w:r w:rsidRPr="006C1472">
      <w:rPr>
        <w:i/>
        <w:sz w:val="16"/>
        <w:szCs w:val="16"/>
        <w:lang w:val="en-US"/>
      </w:rPr>
      <w:t xml:space="preserve">Katrakilidis Constantinos – Curriculum Vitae   </w:t>
    </w:r>
    <w:r>
      <w:rPr>
        <w:i/>
        <w:sz w:val="16"/>
        <w:szCs w:val="16"/>
        <w:lang w:val="en-US"/>
      </w:rPr>
      <w:t xml:space="preserve">                                                                                                                                     </w:t>
    </w:r>
    <w:r w:rsidRPr="006C1472">
      <w:rPr>
        <w:i/>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EE" w:rsidRDefault="00B138EE">
      <w:r>
        <w:separator/>
      </w:r>
    </w:p>
  </w:footnote>
  <w:footnote w:type="continuationSeparator" w:id="0">
    <w:p w:rsidR="00B138EE" w:rsidRDefault="00B13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69B8"/>
    <w:multiLevelType w:val="hybridMultilevel"/>
    <w:tmpl w:val="7A7446C0"/>
    <w:lvl w:ilvl="0" w:tplc="CAFEEEB8">
      <w:start w:val="1"/>
      <w:numFmt w:val="decimal"/>
      <w:lvlText w:val="%1."/>
      <w:lvlJc w:val="left"/>
      <w:pPr>
        <w:tabs>
          <w:tab w:val="num" w:pos="644"/>
        </w:tabs>
        <w:ind w:left="644" w:hanging="360"/>
      </w:pPr>
      <w:rPr>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67F2C6F"/>
    <w:multiLevelType w:val="hybridMultilevel"/>
    <w:tmpl w:val="BBF4374E"/>
    <w:lvl w:ilvl="0" w:tplc="01D47CC6">
      <w:start w:val="1"/>
      <w:numFmt w:val="decimal"/>
      <w:lvlText w:val="%1."/>
      <w:lvlJc w:val="left"/>
      <w:pPr>
        <w:tabs>
          <w:tab w:val="num" w:pos="720"/>
        </w:tabs>
        <w:ind w:left="720" w:hanging="360"/>
      </w:pPr>
      <w:rPr>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A352C78"/>
    <w:multiLevelType w:val="hybridMultilevel"/>
    <w:tmpl w:val="A4CCCF4E"/>
    <w:lvl w:ilvl="0" w:tplc="6E2684A0">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EE61E3D"/>
    <w:multiLevelType w:val="hybridMultilevel"/>
    <w:tmpl w:val="7A7446C0"/>
    <w:lvl w:ilvl="0" w:tplc="CAFEEEB8">
      <w:start w:val="1"/>
      <w:numFmt w:val="decimal"/>
      <w:lvlText w:val="%1."/>
      <w:lvlJc w:val="left"/>
      <w:pPr>
        <w:tabs>
          <w:tab w:val="num" w:pos="644"/>
        </w:tabs>
        <w:ind w:left="644" w:hanging="360"/>
      </w:pPr>
      <w:rPr>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72C6D58"/>
    <w:multiLevelType w:val="hybridMultilevel"/>
    <w:tmpl w:val="3B0EF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068CA"/>
    <w:multiLevelType w:val="hybridMultilevel"/>
    <w:tmpl w:val="994464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B40618"/>
    <w:multiLevelType w:val="hybridMultilevel"/>
    <w:tmpl w:val="A1023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54CAB"/>
    <w:multiLevelType w:val="hybridMultilevel"/>
    <w:tmpl w:val="7A7446C0"/>
    <w:lvl w:ilvl="0" w:tplc="CAFEEEB8">
      <w:start w:val="1"/>
      <w:numFmt w:val="decimal"/>
      <w:lvlText w:val="%1."/>
      <w:lvlJc w:val="left"/>
      <w:pPr>
        <w:tabs>
          <w:tab w:val="num" w:pos="644"/>
        </w:tabs>
        <w:ind w:left="644" w:hanging="360"/>
      </w:pPr>
      <w:rPr>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81805EC"/>
    <w:multiLevelType w:val="hybridMultilevel"/>
    <w:tmpl w:val="6DFA78B4"/>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44231CA"/>
    <w:multiLevelType w:val="hybridMultilevel"/>
    <w:tmpl w:val="7A7446C0"/>
    <w:lvl w:ilvl="0" w:tplc="CAFEEEB8">
      <w:start w:val="1"/>
      <w:numFmt w:val="decimal"/>
      <w:lvlText w:val="%1."/>
      <w:lvlJc w:val="left"/>
      <w:pPr>
        <w:tabs>
          <w:tab w:val="num" w:pos="644"/>
        </w:tabs>
        <w:ind w:left="644" w:hanging="360"/>
      </w:pPr>
      <w:rPr>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590A186F"/>
    <w:multiLevelType w:val="hybridMultilevel"/>
    <w:tmpl w:val="554CA050"/>
    <w:lvl w:ilvl="0" w:tplc="4BBE1BF8">
      <w:start w:val="1"/>
      <w:numFmt w:val="decimal"/>
      <w:lvlText w:val="%1."/>
      <w:lvlJc w:val="left"/>
      <w:pPr>
        <w:ind w:left="675" w:hanging="360"/>
      </w:pPr>
      <w:rPr>
        <w:rFonts w:ascii="Times New Roman" w:hAnsi="Times New Roman" w:cs="Times New Roman" w:hint="default"/>
        <w:sz w:val="26"/>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615C4E2C"/>
    <w:multiLevelType w:val="hybridMultilevel"/>
    <w:tmpl w:val="879A90D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67363D81"/>
    <w:multiLevelType w:val="hybridMultilevel"/>
    <w:tmpl w:val="644C26BE"/>
    <w:lvl w:ilvl="0" w:tplc="CAFEEEB8">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CD50000"/>
    <w:multiLevelType w:val="hybridMultilevel"/>
    <w:tmpl w:val="3AA41396"/>
    <w:lvl w:ilvl="0" w:tplc="6E181ACA">
      <w:start w:val="1"/>
      <w:numFmt w:val="decimal"/>
      <w:lvlText w:val="%1."/>
      <w:lvlJc w:val="left"/>
      <w:pPr>
        <w:tabs>
          <w:tab w:val="num" w:pos="964"/>
        </w:tabs>
        <w:ind w:left="964" w:hanging="510"/>
      </w:pPr>
      <w:rPr>
        <w:rFonts w:cs="Times New Roman" w:hint="default"/>
        <w:b/>
        <w:i w:val="0"/>
      </w:rPr>
    </w:lvl>
    <w:lvl w:ilvl="1" w:tplc="04090019">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num w:numId="1">
    <w:abstractNumId w:val="13"/>
  </w:num>
  <w:num w:numId="2">
    <w:abstractNumId w:val="2"/>
  </w:num>
  <w:num w:numId="3">
    <w:abstractNumId w:val="8"/>
  </w:num>
  <w:num w:numId="4">
    <w:abstractNumId w:val="11"/>
  </w:num>
  <w:num w:numId="5">
    <w:abstractNumId w:val="9"/>
  </w:num>
  <w:num w:numId="6">
    <w:abstractNumId w:val="1"/>
  </w:num>
  <w:num w:numId="7">
    <w:abstractNumId w:val="7"/>
  </w:num>
  <w:num w:numId="8">
    <w:abstractNumId w:val="10"/>
  </w:num>
  <w:num w:numId="9">
    <w:abstractNumId w:val="0"/>
  </w:num>
  <w:num w:numId="10">
    <w:abstractNumId w:val="3"/>
  </w:num>
  <w:num w:numId="11">
    <w:abstractNumId w:val="4"/>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61F8"/>
    <w:rsid w:val="00030E71"/>
    <w:rsid w:val="00074433"/>
    <w:rsid w:val="00075435"/>
    <w:rsid w:val="0008270F"/>
    <w:rsid w:val="000A686A"/>
    <w:rsid w:val="000C3B71"/>
    <w:rsid w:val="000C3C38"/>
    <w:rsid w:val="000C630A"/>
    <w:rsid w:val="000E27A4"/>
    <w:rsid w:val="00100A72"/>
    <w:rsid w:val="00101E18"/>
    <w:rsid w:val="0012147C"/>
    <w:rsid w:val="00133998"/>
    <w:rsid w:val="00175899"/>
    <w:rsid w:val="001971D2"/>
    <w:rsid w:val="001C6E32"/>
    <w:rsid w:val="00210F35"/>
    <w:rsid w:val="0023130D"/>
    <w:rsid w:val="002364C1"/>
    <w:rsid w:val="00252C27"/>
    <w:rsid w:val="00293268"/>
    <w:rsid w:val="002C0741"/>
    <w:rsid w:val="00322C0B"/>
    <w:rsid w:val="00345A30"/>
    <w:rsid w:val="00361B3A"/>
    <w:rsid w:val="00387963"/>
    <w:rsid w:val="00391C90"/>
    <w:rsid w:val="003A5014"/>
    <w:rsid w:val="003B3762"/>
    <w:rsid w:val="003B49D5"/>
    <w:rsid w:val="00411D06"/>
    <w:rsid w:val="004445E6"/>
    <w:rsid w:val="0045708F"/>
    <w:rsid w:val="004820F5"/>
    <w:rsid w:val="004826E0"/>
    <w:rsid w:val="004842FB"/>
    <w:rsid w:val="00485077"/>
    <w:rsid w:val="004A50D8"/>
    <w:rsid w:val="004A5E42"/>
    <w:rsid w:val="004C310B"/>
    <w:rsid w:val="00515614"/>
    <w:rsid w:val="0055076A"/>
    <w:rsid w:val="00556FC1"/>
    <w:rsid w:val="005829FB"/>
    <w:rsid w:val="005922CA"/>
    <w:rsid w:val="005A48E3"/>
    <w:rsid w:val="0060687B"/>
    <w:rsid w:val="00640B31"/>
    <w:rsid w:val="00661542"/>
    <w:rsid w:val="006625DC"/>
    <w:rsid w:val="0067207D"/>
    <w:rsid w:val="00673A46"/>
    <w:rsid w:val="006859D4"/>
    <w:rsid w:val="006A6B30"/>
    <w:rsid w:val="006B4EB6"/>
    <w:rsid w:val="006C1472"/>
    <w:rsid w:val="006C1B57"/>
    <w:rsid w:val="006D3CF7"/>
    <w:rsid w:val="00702628"/>
    <w:rsid w:val="00713544"/>
    <w:rsid w:val="00730CAE"/>
    <w:rsid w:val="00751D0E"/>
    <w:rsid w:val="0076421D"/>
    <w:rsid w:val="00770C2E"/>
    <w:rsid w:val="00775C94"/>
    <w:rsid w:val="00802FD4"/>
    <w:rsid w:val="0081408B"/>
    <w:rsid w:val="00856A3A"/>
    <w:rsid w:val="00891E38"/>
    <w:rsid w:val="00894FCD"/>
    <w:rsid w:val="008A250F"/>
    <w:rsid w:val="008C30D5"/>
    <w:rsid w:val="008C47A4"/>
    <w:rsid w:val="008C6371"/>
    <w:rsid w:val="008E08E4"/>
    <w:rsid w:val="00901219"/>
    <w:rsid w:val="00954839"/>
    <w:rsid w:val="009776A4"/>
    <w:rsid w:val="00986DD6"/>
    <w:rsid w:val="009D1D59"/>
    <w:rsid w:val="009D51F5"/>
    <w:rsid w:val="009D6AD4"/>
    <w:rsid w:val="00A14A73"/>
    <w:rsid w:val="00A15958"/>
    <w:rsid w:val="00A436CE"/>
    <w:rsid w:val="00A46BA7"/>
    <w:rsid w:val="00A52462"/>
    <w:rsid w:val="00A555DB"/>
    <w:rsid w:val="00A608CE"/>
    <w:rsid w:val="00A95D97"/>
    <w:rsid w:val="00AA4557"/>
    <w:rsid w:val="00AB259F"/>
    <w:rsid w:val="00AC517D"/>
    <w:rsid w:val="00AD26BE"/>
    <w:rsid w:val="00AE55CB"/>
    <w:rsid w:val="00AF4BB5"/>
    <w:rsid w:val="00B05F6A"/>
    <w:rsid w:val="00B138EE"/>
    <w:rsid w:val="00B57373"/>
    <w:rsid w:val="00B77E61"/>
    <w:rsid w:val="00BB4C12"/>
    <w:rsid w:val="00BD3A72"/>
    <w:rsid w:val="00BF3362"/>
    <w:rsid w:val="00C013D1"/>
    <w:rsid w:val="00C0199A"/>
    <w:rsid w:val="00C065D5"/>
    <w:rsid w:val="00C07AD8"/>
    <w:rsid w:val="00C36385"/>
    <w:rsid w:val="00C462FF"/>
    <w:rsid w:val="00C77D2D"/>
    <w:rsid w:val="00C91F23"/>
    <w:rsid w:val="00CC2996"/>
    <w:rsid w:val="00CC3DA3"/>
    <w:rsid w:val="00CC50A0"/>
    <w:rsid w:val="00CF4B05"/>
    <w:rsid w:val="00D3559F"/>
    <w:rsid w:val="00D526AF"/>
    <w:rsid w:val="00D639A9"/>
    <w:rsid w:val="00D74B3B"/>
    <w:rsid w:val="00D832A7"/>
    <w:rsid w:val="00D91AF6"/>
    <w:rsid w:val="00D957BB"/>
    <w:rsid w:val="00DB21A7"/>
    <w:rsid w:val="00DB43B1"/>
    <w:rsid w:val="00DB5AB5"/>
    <w:rsid w:val="00DD21A2"/>
    <w:rsid w:val="00E070FA"/>
    <w:rsid w:val="00E35A8A"/>
    <w:rsid w:val="00E55BD9"/>
    <w:rsid w:val="00E57DEC"/>
    <w:rsid w:val="00E7392C"/>
    <w:rsid w:val="00E82950"/>
    <w:rsid w:val="00EE0D53"/>
    <w:rsid w:val="00F117D6"/>
    <w:rsid w:val="00F2473E"/>
    <w:rsid w:val="00FA61F8"/>
    <w:rsid w:val="00FA6416"/>
    <w:rsid w:val="00FE2590"/>
    <w:rsid w:val="00FE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FB0A82"/>
  <w15:docId w15:val="{9F70C0FB-A2DB-49E9-9CF2-C462F4B5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ixedsys" w:eastAsia="Times New Roman" w:hAnsi="Fixedsys" w:cs="Fixedsys"/>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AF6"/>
    <w:rPr>
      <w:rFonts w:ascii="Times New Roman" w:hAnsi="Times New Roman" w:cs="Times New Roman"/>
      <w:sz w:val="28"/>
      <w:szCs w:val="28"/>
      <w:lang w:val="en-GB"/>
    </w:rPr>
  </w:style>
  <w:style w:type="paragraph" w:styleId="Heading1">
    <w:name w:val="heading 1"/>
    <w:basedOn w:val="Normal"/>
    <w:next w:val="Normal"/>
    <w:link w:val="Heading1Char"/>
    <w:uiPriority w:val="9"/>
    <w:qFormat/>
    <w:rsid w:val="00D91AF6"/>
    <w:pPr>
      <w:keepNext/>
      <w:jc w:val="both"/>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3C7"/>
    <w:rPr>
      <w:rFonts w:ascii="Cambria" w:eastAsia="Times New Roman" w:hAnsi="Cambria" w:cs="Times New Roman"/>
      <w:b/>
      <w:bCs/>
      <w:kern w:val="32"/>
      <w:sz w:val="32"/>
      <w:szCs w:val="32"/>
      <w:lang w:val="en-GB"/>
    </w:rPr>
  </w:style>
  <w:style w:type="paragraph" w:styleId="BodyText">
    <w:name w:val="Body Text"/>
    <w:basedOn w:val="Normal"/>
    <w:link w:val="BodyTextChar"/>
    <w:rsid w:val="005829FB"/>
    <w:pPr>
      <w:spacing w:line="360" w:lineRule="auto"/>
      <w:jc w:val="center"/>
    </w:pPr>
    <w:rPr>
      <w:b/>
      <w:sz w:val="26"/>
      <w:szCs w:val="20"/>
      <w:lang w:val="el-GR"/>
    </w:rPr>
  </w:style>
  <w:style w:type="character" w:customStyle="1" w:styleId="BodyTextChar">
    <w:name w:val="Body Text Char"/>
    <w:basedOn w:val="DefaultParagraphFont"/>
    <w:link w:val="BodyText"/>
    <w:rsid w:val="006D03C7"/>
    <w:rPr>
      <w:rFonts w:ascii="Times New Roman" w:hAnsi="Times New Roman" w:cs="Times New Roman"/>
      <w:sz w:val="28"/>
      <w:szCs w:val="28"/>
      <w:lang w:val="en-GB"/>
    </w:rPr>
  </w:style>
  <w:style w:type="paragraph" w:styleId="BalloonText">
    <w:name w:val="Balloon Text"/>
    <w:basedOn w:val="Normal"/>
    <w:link w:val="BalloonTextChar"/>
    <w:uiPriority w:val="99"/>
    <w:semiHidden/>
    <w:rsid w:val="005829FB"/>
    <w:rPr>
      <w:rFonts w:ascii="Tahoma" w:hAnsi="Tahoma" w:cs="Tahoma"/>
      <w:sz w:val="16"/>
      <w:szCs w:val="16"/>
    </w:rPr>
  </w:style>
  <w:style w:type="character" w:customStyle="1" w:styleId="BalloonTextChar">
    <w:name w:val="Balloon Text Char"/>
    <w:basedOn w:val="DefaultParagraphFont"/>
    <w:link w:val="BalloonText"/>
    <w:uiPriority w:val="99"/>
    <w:semiHidden/>
    <w:rsid w:val="006D03C7"/>
    <w:rPr>
      <w:rFonts w:ascii="Times New Roman" w:hAnsi="Times New Roman" w:cs="Times New Roman"/>
      <w:sz w:val="0"/>
      <w:szCs w:val="0"/>
      <w:lang w:val="en-GB"/>
    </w:rPr>
  </w:style>
  <w:style w:type="character" w:styleId="Hyperlink">
    <w:name w:val="Hyperlink"/>
    <w:basedOn w:val="DefaultParagraphFont"/>
    <w:uiPriority w:val="99"/>
    <w:rsid w:val="00B77E61"/>
    <w:rPr>
      <w:color w:val="0000FF"/>
      <w:u w:val="single"/>
    </w:rPr>
  </w:style>
  <w:style w:type="table" w:styleId="TableGrid">
    <w:name w:val="Table Grid"/>
    <w:basedOn w:val="TableNormal"/>
    <w:rsid w:val="0048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1472"/>
    <w:pPr>
      <w:tabs>
        <w:tab w:val="center" w:pos="4153"/>
        <w:tab w:val="right" w:pos="8306"/>
      </w:tabs>
    </w:pPr>
  </w:style>
  <w:style w:type="paragraph" w:styleId="Footer">
    <w:name w:val="footer"/>
    <w:basedOn w:val="Normal"/>
    <w:rsid w:val="006C1472"/>
    <w:pPr>
      <w:tabs>
        <w:tab w:val="center" w:pos="4153"/>
        <w:tab w:val="right" w:pos="8306"/>
      </w:tabs>
    </w:pPr>
  </w:style>
  <w:style w:type="character" w:styleId="PageNumber">
    <w:name w:val="page number"/>
    <w:basedOn w:val="DefaultParagraphFont"/>
    <w:rsid w:val="006C1472"/>
  </w:style>
  <w:style w:type="paragraph" w:styleId="FootnoteText">
    <w:name w:val="footnote text"/>
    <w:basedOn w:val="Normal"/>
    <w:link w:val="FootnoteTextChar"/>
    <w:semiHidden/>
    <w:rsid w:val="00556FC1"/>
    <w:rPr>
      <w:sz w:val="20"/>
      <w:szCs w:val="20"/>
      <w:lang w:val="el-GR"/>
    </w:rPr>
  </w:style>
  <w:style w:type="character" w:styleId="FootnoteReference">
    <w:name w:val="footnote reference"/>
    <w:basedOn w:val="DefaultParagraphFont"/>
    <w:semiHidden/>
    <w:rsid w:val="00556FC1"/>
    <w:rPr>
      <w:vertAlign w:val="superscript"/>
    </w:rPr>
  </w:style>
  <w:style w:type="character" w:customStyle="1" w:styleId="FootnoteTextChar">
    <w:name w:val="Footnote Text Char"/>
    <w:basedOn w:val="DefaultParagraphFont"/>
    <w:link w:val="FootnoteText"/>
    <w:semiHidden/>
    <w:rsid w:val="00661542"/>
    <w:rPr>
      <w:rFonts w:ascii="Times New Roman" w:hAnsi="Times New Roman" w:cs="Times New Roman"/>
    </w:rPr>
  </w:style>
  <w:style w:type="character" w:customStyle="1" w:styleId="shorttext1">
    <w:name w:val="short_text1"/>
    <w:basedOn w:val="DefaultParagraphFont"/>
    <w:rsid w:val="000C3C38"/>
    <w:rPr>
      <w:sz w:val="29"/>
      <w:szCs w:val="29"/>
    </w:rPr>
  </w:style>
  <w:style w:type="paragraph" w:styleId="ListParagraph">
    <w:name w:val="List Paragraph"/>
    <w:basedOn w:val="Normal"/>
    <w:uiPriority w:val="34"/>
    <w:qFormat/>
    <w:rsid w:val="006625DC"/>
    <w:pPr>
      <w:ind w:left="720"/>
      <w:contextualSpacing/>
    </w:pPr>
    <w:rPr>
      <w:szCs w:val="20"/>
    </w:rPr>
  </w:style>
  <w:style w:type="paragraph" w:styleId="PlainText">
    <w:name w:val="Plain Text"/>
    <w:basedOn w:val="Normal"/>
    <w:link w:val="PlainTextChar"/>
    <w:uiPriority w:val="99"/>
    <w:unhideWhenUsed/>
    <w:rsid w:val="00730CAE"/>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rsid w:val="00730CAE"/>
    <w:rPr>
      <w:rFonts w:ascii="Consolas" w:eastAsiaTheme="minorHAnsi" w:hAnsi="Consolas" w:cs="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4585">
      <w:bodyDiv w:val="1"/>
      <w:marLeft w:val="0"/>
      <w:marRight w:val="0"/>
      <w:marTop w:val="0"/>
      <w:marBottom w:val="0"/>
      <w:divBdr>
        <w:top w:val="none" w:sz="0" w:space="0" w:color="auto"/>
        <w:left w:val="none" w:sz="0" w:space="0" w:color="auto"/>
        <w:bottom w:val="none" w:sz="0" w:space="0" w:color="auto"/>
        <w:right w:val="none" w:sz="0" w:space="0" w:color="auto"/>
      </w:divBdr>
    </w:div>
    <w:div w:id="1003044706">
      <w:bodyDiv w:val="1"/>
      <w:marLeft w:val="0"/>
      <w:marRight w:val="0"/>
      <w:marTop w:val="0"/>
      <w:marBottom w:val="0"/>
      <w:divBdr>
        <w:top w:val="none" w:sz="0" w:space="0" w:color="auto"/>
        <w:left w:val="none" w:sz="0" w:space="0" w:color="auto"/>
        <w:bottom w:val="none" w:sz="0" w:space="0" w:color="auto"/>
        <w:right w:val="none" w:sz="0" w:space="0" w:color="auto"/>
      </w:divBdr>
    </w:div>
    <w:div w:id="1281229759">
      <w:bodyDiv w:val="1"/>
      <w:marLeft w:val="0"/>
      <w:marRight w:val="0"/>
      <w:marTop w:val="0"/>
      <w:marBottom w:val="0"/>
      <w:divBdr>
        <w:top w:val="none" w:sz="0" w:space="0" w:color="auto"/>
        <w:left w:val="none" w:sz="0" w:space="0" w:color="auto"/>
        <w:bottom w:val="none" w:sz="0" w:space="0" w:color="auto"/>
        <w:right w:val="none" w:sz="0" w:space="0" w:color="auto"/>
      </w:divBdr>
      <w:divsChild>
        <w:div w:id="391081416">
          <w:marLeft w:val="0"/>
          <w:marRight w:val="0"/>
          <w:marTop w:val="0"/>
          <w:marBottom w:val="0"/>
          <w:divBdr>
            <w:top w:val="none" w:sz="0" w:space="0" w:color="auto"/>
            <w:left w:val="none" w:sz="0" w:space="0" w:color="auto"/>
            <w:bottom w:val="none" w:sz="0" w:space="0" w:color="auto"/>
            <w:right w:val="none" w:sz="0" w:space="0" w:color="auto"/>
          </w:divBdr>
          <w:divsChild>
            <w:div w:id="1585723930">
              <w:marLeft w:val="0"/>
              <w:marRight w:val="0"/>
              <w:marTop w:val="0"/>
              <w:marBottom w:val="0"/>
              <w:divBdr>
                <w:top w:val="none" w:sz="0" w:space="0" w:color="auto"/>
                <w:left w:val="none" w:sz="0" w:space="0" w:color="auto"/>
                <w:bottom w:val="none" w:sz="0" w:space="0" w:color="auto"/>
                <w:right w:val="none" w:sz="0" w:space="0" w:color="auto"/>
              </w:divBdr>
              <w:divsChild>
                <w:div w:id="1105492222">
                  <w:marLeft w:val="0"/>
                  <w:marRight w:val="0"/>
                  <w:marTop w:val="0"/>
                  <w:marBottom w:val="0"/>
                  <w:divBdr>
                    <w:top w:val="none" w:sz="0" w:space="0" w:color="auto"/>
                    <w:left w:val="none" w:sz="0" w:space="0" w:color="auto"/>
                    <w:bottom w:val="none" w:sz="0" w:space="0" w:color="auto"/>
                    <w:right w:val="none" w:sz="0" w:space="0" w:color="auto"/>
                  </w:divBdr>
                  <w:divsChild>
                    <w:div w:id="1479497666">
                      <w:marLeft w:val="0"/>
                      <w:marRight w:val="0"/>
                      <w:marTop w:val="0"/>
                      <w:marBottom w:val="0"/>
                      <w:divBdr>
                        <w:top w:val="none" w:sz="0" w:space="0" w:color="auto"/>
                        <w:left w:val="none" w:sz="0" w:space="0" w:color="auto"/>
                        <w:bottom w:val="none" w:sz="0" w:space="0" w:color="auto"/>
                        <w:right w:val="none" w:sz="0" w:space="0" w:color="auto"/>
                      </w:divBdr>
                      <w:divsChild>
                        <w:div w:id="4995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109839">
      <w:bodyDiv w:val="1"/>
      <w:marLeft w:val="0"/>
      <w:marRight w:val="0"/>
      <w:marTop w:val="0"/>
      <w:marBottom w:val="0"/>
      <w:divBdr>
        <w:top w:val="none" w:sz="0" w:space="0" w:color="auto"/>
        <w:left w:val="none" w:sz="0" w:space="0" w:color="auto"/>
        <w:bottom w:val="none" w:sz="0" w:space="0" w:color="auto"/>
        <w:right w:val="none" w:sz="0" w:space="0" w:color="auto"/>
      </w:divBdr>
      <w:divsChild>
        <w:div w:id="495389061">
          <w:marLeft w:val="0"/>
          <w:marRight w:val="75"/>
          <w:marTop w:val="0"/>
          <w:marBottom w:val="0"/>
          <w:divBdr>
            <w:top w:val="none" w:sz="0" w:space="0" w:color="auto"/>
            <w:left w:val="single" w:sz="6" w:space="2" w:color="DDDDDD"/>
            <w:bottom w:val="single" w:sz="6" w:space="2" w:color="DDDDDD"/>
            <w:right w:val="none" w:sz="0" w:space="0" w:color="auto"/>
          </w:divBdr>
          <w:divsChild>
            <w:div w:id="132675193">
              <w:marLeft w:val="0"/>
              <w:marRight w:val="0"/>
              <w:marTop w:val="0"/>
              <w:marBottom w:val="0"/>
              <w:divBdr>
                <w:top w:val="single" w:sz="6" w:space="8" w:color="A6B5C7"/>
                <w:left w:val="single" w:sz="6" w:space="8" w:color="A6B5C7"/>
                <w:bottom w:val="single" w:sz="6" w:space="8" w:color="A6B5C7"/>
                <w:right w:val="single" w:sz="6" w:space="8" w:color="A6B5C7"/>
              </w:divBdr>
              <w:divsChild>
                <w:div w:id="1276474493">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18981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scholar.google.gr/citations?view_op=view_citation&amp;hl=el&amp;user=xiAY3ZMAAAAJ&amp;sortby=pubdate&amp;citation_for_view=xiAY3ZMAAAAJ:zA6iFVUQeVQ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07/s00181-018-1581-x" TargetMode="External"/><Relationship Id="rId12" Type="http://schemas.openxmlformats.org/officeDocument/2006/relationships/hyperlink" Target="https://scholar.google.gr/citations?view_op=view_citation&amp;hl=el&amp;user=xiAY3ZMAAAAJ&amp;cstart=20&amp;citation_for_view=xiAY3ZMAAAAJ:RYcK_YlVTxYC" TargetMode="External"/><Relationship Id="rId17" Type="http://schemas.openxmlformats.org/officeDocument/2006/relationships/hyperlink" Target="http://agecon.lib.umn.edu/" TargetMode="External"/><Relationship Id="rId2" Type="http://schemas.openxmlformats.org/officeDocument/2006/relationships/styles" Target="styles.xml"/><Relationship Id="rId16" Type="http://schemas.openxmlformats.org/officeDocument/2006/relationships/hyperlink" Target="https://scholar.google.gr/citations?view_op=view_citation&amp;hl=el&amp;user=xiAY3ZMAAAAJ&amp;cstart=40&amp;citation_for_view=xiAY3ZMAAAAJ:YFjsv_pBGBY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https://scholar.google.gr/citations?view_op=view_citation&amp;hl=el&amp;user=xiAY3ZMAAAAJ&amp;cstart=20&amp;citation_for_view=xiAY3ZMAAAAJ:NMxIlDl6LWMC" TargetMode="External"/><Relationship Id="rId10" Type="http://schemas.openxmlformats.org/officeDocument/2006/relationships/hyperlink" Target="javascript:void(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scholar.google.gr/citations?view_op=view_citation&amp;hl=el&amp;user=xiAY3ZMAAAAJ&amp;sortby=pubdate&amp;citation_for_view=xiAY3ZMAAAAJ:u_35RYKgDlw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932;&#945;%20&#941;&#947;&#947;&#961;&#945;&#966;&#940;%20&#956;&#959;&#965;\VKATRf1.doc.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VKATRf1.doc</Template>
  <TotalTime>26</TotalTime>
  <Pages>18</Pages>
  <Words>5547</Words>
  <Characters>29955</Characters>
  <Application>Microsoft Office Word</Application>
  <DocSecurity>0</DocSecurity>
  <Lines>249</Lines>
  <Paragraphs>70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C U R R I C U L U M   V I T A E</vt:lpstr>
      <vt:lpstr>C U R R I C U L U M   V I T A E</vt:lpstr>
    </vt:vector>
  </TitlesOfParts>
  <Company>.</Company>
  <LinksUpToDate>false</LinksUpToDate>
  <CharactersWithSpaces>35432</CharactersWithSpaces>
  <SharedDoc>false</SharedDoc>
  <HLinks>
    <vt:vector size="30" baseType="variant">
      <vt:variant>
        <vt:i4>65554</vt:i4>
      </vt:variant>
      <vt:variant>
        <vt:i4>12</vt:i4>
      </vt:variant>
      <vt:variant>
        <vt:i4>0</vt:i4>
      </vt:variant>
      <vt:variant>
        <vt:i4>5</vt:i4>
      </vt:variant>
      <vt:variant>
        <vt:lpwstr>http://www.iai.wiwi.uni-goettingen.de /content/pdf/DB111.pdf</vt:lpwstr>
      </vt:variant>
      <vt:variant>
        <vt:lpwstr/>
      </vt:variant>
      <vt:variant>
        <vt:i4>786453</vt:i4>
      </vt:variant>
      <vt:variant>
        <vt:i4>9</vt:i4>
      </vt:variant>
      <vt:variant>
        <vt:i4>0</vt:i4>
      </vt:variant>
      <vt:variant>
        <vt:i4>5</vt:i4>
      </vt:variant>
      <vt:variant>
        <vt:lpwstr>http://unpan1.un.org/intradoc/groups/public/ documents/ARADO/</vt:lpwstr>
      </vt:variant>
      <vt:variant>
        <vt:lpwstr/>
      </vt:variant>
      <vt:variant>
        <vt:i4>3211362</vt:i4>
      </vt:variant>
      <vt:variant>
        <vt:i4>6</vt:i4>
      </vt:variant>
      <vt:variant>
        <vt:i4>0</vt:i4>
      </vt:variant>
      <vt:variant>
        <vt:i4>5</vt:i4>
      </vt:variant>
      <vt:variant>
        <vt:lpwstr>http://idrinfo/</vt:lpwstr>
      </vt:variant>
      <vt:variant>
        <vt:lpwstr/>
      </vt:variant>
      <vt:variant>
        <vt:i4>4063287</vt:i4>
      </vt:variant>
      <vt:variant>
        <vt:i4>3</vt:i4>
      </vt:variant>
      <vt:variant>
        <vt:i4>0</vt:i4>
      </vt:variant>
      <vt:variant>
        <vt:i4>5</vt:i4>
      </vt:variant>
      <vt:variant>
        <vt:lpwstr>http://papers.ssrn.com/sol3/cf_dev/AbsByAuth.cfm?per_id=341226</vt:lpwstr>
      </vt:variant>
      <vt:variant>
        <vt:lpwstr/>
      </vt:variant>
      <vt:variant>
        <vt:i4>2162790</vt:i4>
      </vt:variant>
      <vt:variant>
        <vt:i4>0</vt:i4>
      </vt:variant>
      <vt:variant>
        <vt:i4>0</vt:i4>
      </vt:variant>
      <vt:variant>
        <vt:i4>5</vt:i4>
      </vt:variant>
      <vt:variant>
        <vt:lpwstr>http://agecon.lib.umn.edu/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U R R I C U L U M   V I T A E</dc:title>
  <dc:creator>Κατρακιλίδης Κώστας</dc:creator>
  <cp:lastModifiedBy>User</cp:lastModifiedBy>
  <cp:revision>3</cp:revision>
  <cp:lastPrinted>2008-11-15T11:09:00Z</cp:lastPrinted>
  <dcterms:created xsi:type="dcterms:W3CDTF">2013-09-11T15:42:00Z</dcterms:created>
  <dcterms:modified xsi:type="dcterms:W3CDTF">2021-02-04T08:44:00Z</dcterms:modified>
</cp:coreProperties>
</file>